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4872" w14:textId="02903800" w:rsidR="00235679" w:rsidRPr="00072E79" w:rsidRDefault="00235679" w:rsidP="00524425">
      <w:pPr>
        <w:jc w:val="center"/>
        <w:rPr>
          <w:rFonts w:ascii="Times New Roman" w:hAnsi="Times New Roman" w:cs="Times New Roman"/>
          <w:b/>
          <w:sz w:val="24"/>
          <w:szCs w:val="24"/>
        </w:rPr>
      </w:pPr>
      <w:r w:rsidRPr="00072E79">
        <w:rPr>
          <w:rFonts w:ascii="Times New Roman" w:hAnsi="Times New Roman" w:cs="Times New Roman"/>
          <w:b/>
          <w:sz w:val="24"/>
          <w:szCs w:val="24"/>
        </w:rPr>
        <w:t>DESCRIPTION OF PROPOSED ACTION AND ALTERNATIVES</w:t>
      </w:r>
    </w:p>
    <w:p w14:paraId="470907E5" w14:textId="77777777" w:rsidR="00235679" w:rsidRPr="00072E79" w:rsidRDefault="00235679" w:rsidP="00524425">
      <w:pPr>
        <w:jc w:val="center"/>
        <w:rPr>
          <w:rFonts w:ascii="Times New Roman" w:hAnsi="Times New Roman" w:cs="Times New Roman"/>
          <w:b/>
          <w:sz w:val="24"/>
          <w:szCs w:val="24"/>
        </w:rPr>
      </w:pPr>
      <w:r w:rsidRPr="00072E79">
        <w:rPr>
          <w:rFonts w:ascii="Times New Roman" w:hAnsi="Times New Roman" w:cs="Times New Roman"/>
          <w:b/>
          <w:sz w:val="24"/>
          <w:szCs w:val="24"/>
        </w:rPr>
        <w:t>FOR</w:t>
      </w:r>
    </w:p>
    <w:p w14:paraId="4080A4CC" w14:textId="485F5C78" w:rsidR="00235679" w:rsidRPr="00072E79" w:rsidRDefault="00235679" w:rsidP="00524425">
      <w:pPr>
        <w:jc w:val="center"/>
        <w:rPr>
          <w:rFonts w:ascii="Times New Roman" w:hAnsi="Times New Roman" w:cs="Times New Roman"/>
          <w:b/>
          <w:sz w:val="24"/>
          <w:szCs w:val="24"/>
        </w:rPr>
      </w:pPr>
      <w:r w:rsidRPr="00072E79">
        <w:rPr>
          <w:rFonts w:ascii="Times New Roman" w:hAnsi="Times New Roman" w:cs="Times New Roman"/>
          <w:b/>
          <w:sz w:val="24"/>
          <w:szCs w:val="24"/>
        </w:rPr>
        <w:t>THE TEMPORARY MOVEMENT OF B-1</w:t>
      </w:r>
      <w:r w:rsidR="00D80A44">
        <w:rPr>
          <w:rFonts w:ascii="Times New Roman" w:hAnsi="Times New Roman" w:cs="Times New Roman"/>
          <w:b/>
          <w:sz w:val="24"/>
          <w:szCs w:val="24"/>
        </w:rPr>
        <w:t>B</w:t>
      </w:r>
      <w:r w:rsidRPr="00072E79">
        <w:rPr>
          <w:rFonts w:ascii="Times New Roman" w:hAnsi="Times New Roman" w:cs="Times New Roman"/>
          <w:b/>
          <w:sz w:val="24"/>
          <w:szCs w:val="24"/>
        </w:rPr>
        <w:t xml:space="preserve"> AIRCRAFT AND FLIGHT OPERATIONS</w:t>
      </w:r>
    </w:p>
    <w:p w14:paraId="223F0053" w14:textId="77777777" w:rsidR="00235679" w:rsidRPr="00072E79" w:rsidRDefault="00235679" w:rsidP="00524425">
      <w:pPr>
        <w:jc w:val="center"/>
        <w:rPr>
          <w:rFonts w:ascii="Times New Roman" w:hAnsi="Times New Roman" w:cs="Times New Roman"/>
          <w:b/>
          <w:sz w:val="24"/>
          <w:szCs w:val="24"/>
        </w:rPr>
      </w:pPr>
      <w:r w:rsidRPr="00072E79">
        <w:rPr>
          <w:rFonts w:ascii="Times New Roman" w:hAnsi="Times New Roman" w:cs="Times New Roman"/>
          <w:b/>
          <w:sz w:val="24"/>
          <w:szCs w:val="24"/>
        </w:rPr>
        <w:t>TO GRAND FORKS AFB, NORTH DAKOTA</w:t>
      </w:r>
    </w:p>
    <w:p w14:paraId="65FC3E4D" w14:textId="77777777" w:rsidR="00235679" w:rsidRPr="00072E79" w:rsidRDefault="00235679" w:rsidP="00524425">
      <w:pPr>
        <w:jc w:val="center"/>
        <w:rPr>
          <w:rFonts w:ascii="Times New Roman" w:hAnsi="Times New Roman" w:cs="Times New Roman"/>
          <w:b/>
          <w:sz w:val="24"/>
          <w:szCs w:val="24"/>
        </w:rPr>
      </w:pPr>
    </w:p>
    <w:p w14:paraId="18EEFB1F" w14:textId="77777777" w:rsidR="00235679" w:rsidRPr="00072E79" w:rsidRDefault="00235679" w:rsidP="00524425">
      <w:pPr>
        <w:jc w:val="center"/>
        <w:rPr>
          <w:rFonts w:ascii="Times New Roman" w:hAnsi="Times New Roman" w:cs="Times New Roman"/>
          <w:b/>
          <w:sz w:val="24"/>
          <w:szCs w:val="24"/>
        </w:rPr>
      </w:pPr>
    </w:p>
    <w:p w14:paraId="2324A45D" w14:textId="77777777" w:rsidR="00235679" w:rsidRPr="00072E79" w:rsidRDefault="00235679" w:rsidP="00524425">
      <w:pPr>
        <w:jc w:val="center"/>
        <w:rPr>
          <w:rFonts w:ascii="Times New Roman" w:hAnsi="Times New Roman" w:cs="Times New Roman"/>
          <w:b/>
          <w:sz w:val="24"/>
          <w:szCs w:val="24"/>
        </w:rPr>
      </w:pPr>
    </w:p>
    <w:p w14:paraId="4FC23DEE" w14:textId="77777777" w:rsidR="00235679" w:rsidRPr="00072E79" w:rsidRDefault="00235679" w:rsidP="00524425">
      <w:pPr>
        <w:jc w:val="center"/>
        <w:rPr>
          <w:rFonts w:ascii="Times New Roman" w:hAnsi="Times New Roman" w:cs="Times New Roman"/>
          <w:b/>
          <w:sz w:val="24"/>
          <w:szCs w:val="24"/>
        </w:rPr>
      </w:pPr>
    </w:p>
    <w:p w14:paraId="389637C0" w14:textId="77777777" w:rsidR="00235679" w:rsidRPr="00072E79" w:rsidRDefault="00235679" w:rsidP="00524425">
      <w:pPr>
        <w:jc w:val="center"/>
        <w:rPr>
          <w:rFonts w:ascii="Times New Roman" w:hAnsi="Times New Roman" w:cs="Times New Roman"/>
          <w:b/>
          <w:sz w:val="24"/>
          <w:szCs w:val="24"/>
        </w:rPr>
      </w:pPr>
    </w:p>
    <w:p w14:paraId="75E589F4" w14:textId="77777777" w:rsidR="00235679" w:rsidRPr="00072E79" w:rsidRDefault="00235679" w:rsidP="00524425">
      <w:pPr>
        <w:jc w:val="center"/>
        <w:rPr>
          <w:rFonts w:ascii="Times New Roman" w:hAnsi="Times New Roman" w:cs="Times New Roman"/>
          <w:b/>
          <w:sz w:val="24"/>
          <w:szCs w:val="24"/>
        </w:rPr>
      </w:pPr>
    </w:p>
    <w:p w14:paraId="01EA413E" w14:textId="77777777" w:rsidR="00235679" w:rsidRPr="00072E79" w:rsidRDefault="00235679" w:rsidP="00524425">
      <w:pPr>
        <w:jc w:val="center"/>
        <w:rPr>
          <w:rFonts w:ascii="Times New Roman" w:hAnsi="Times New Roman" w:cs="Times New Roman"/>
          <w:b/>
          <w:sz w:val="24"/>
          <w:szCs w:val="24"/>
        </w:rPr>
      </w:pPr>
    </w:p>
    <w:p w14:paraId="12D594B5" w14:textId="16A4982C" w:rsidR="00235679" w:rsidRPr="00072E79" w:rsidRDefault="00235679" w:rsidP="00524425">
      <w:pPr>
        <w:jc w:val="center"/>
        <w:rPr>
          <w:rFonts w:ascii="Times New Roman" w:hAnsi="Times New Roman" w:cs="Times New Roman"/>
          <w:bCs/>
          <w:sz w:val="24"/>
          <w:szCs w:val="24"/>
        </w:rPr>
      </w:pPr>
      <w:r w:rsidRPr="00072E79">
        <w:rPr>
          <w:rFonts w:ascii="Times New Roman" w:hAnsi="Times New Roman" w:cs="Times New Roman"/>
          <w:bCs/>
          <w:sz w:val="24"/>
          <w:szCs w:val="24"/>
        </w:rPr>
        <w:t>PREPARED BY:</w:t>
      </w:r>
    </w:p>
    <w:p w14:paraId="26B6AB8A" w14:textId="77777777" w:rsidR="00235679" w:rsidRPr="00072E79" w:rsidRDefault="00235679" w:rsidP="00524425">
      <w:pPr>
        <w:jc w:val="center"/>
        <w:rPr>
          <w:rFonts w:ascii="Times New Roman" w:hAnsi="Times New Roman" w:cs="Times New Roman"/>
          <w:bCs/>
          <w:sz w:val="24"/>
          <w:szCs w:val="24"/>
        </w:rPr>
      </w:pPr>
      <w:r w:rsidRPr="00072E79">
        <w:rPr>
          <w:rFonts w:ascii="Times New Roman" w:hAnsi="Times New Roman" w:cs="Times New Roman"/>
          <w:bCs/>
          <w:sz w:val="24"/>
          <w:szCs w:val="24"/>
        </w:rPr>
        <w:t>28 CES</w:t>
      </w:r>
    </w:p>
    <w:p w14:paraId="48DF9810" w14:textId="77777777" w:rsidR="00235679" w:rsidRPr="00072E79" w:rsidRDefault="00235679" w:rsidP="00524425">
      <w:pPr>
        <w:jc w:val="center"/>
        <w:rPr>
          <w:rFonts w:ascii="Times New Roman" w:hAnsi="Times New Roman" w:cs="Times New Roman"/>
          <w:bCs/>
          <w:sz w:val="24"/>
          <w:szCs w:val="24"/>
        </w:rPr>
      </w:pPr>
      <w:r w:rsidRPr="00072E79">
        <w:rPr>
          <w:rFonts w:ascii="Times New Roman" w:hAnsi="Times New Roman" w:cs="Times New Roman"/>
          <w:bCs/>
          <w:sz w:val="24"/>
          <w:szCs w:val="24"/>
        </w:rPr>
        <w:t>28 CES/CEIEN, Ellsworth AFB, South Dakota</w:t>
      </w:r>
    </w:p>
    <w:p w14:paraId="44D969DD" w14:textId="77777777" w:rsidR="00235679" w:rsidRPr="00072E79" w:rsidRDefault="00235679" w:rsidP="00524425">
      <w:pPr>
        <w:jc w:val="center"/>
        <w:rPr>
          <w:rFonts w:ascii="Times New Roman" w:hAnsi="Times New Roman" w:cs="Times New Roman"/>
          <w:bCs/>
          <w:sz w:val="24"/>
          <w:szCs w:val="24"/>
        </w:rPr>
      </w:pPr>
    </w:p>
    <w:p w14:paraId="63BF2B22" w14:textId="77777777" w:rsidR="00235679" w:rsidRPr="00072E79" w:rsidRDefault="00235679" w:rsidP="00524425">
      <w:pPr>
        <w:jc w:val="center"/>
        <w:rPr>
          <w:rFonts w:ascii="Times New Roman" w:hAnsi="Times New Roman" w:cs="Times New Roman"/>
          <w:bCs/>
          <w:sz w:val="24"/>
          <w:szCs w:val="24"/>
        </w:rPr>
      </w:pPr>
    </w:p>
    <w:p w14:paraId="37E6AE1D" w14:textId="77777777" w:rsidR="00235679" w:rsidRPr="00072E79" w:rsidRDefault="00235679" w:rsidP="00524425">
      <w:pPr>
        <w:jc w:val="center"/>
        <w:rPr>
          <w:rFonts w:ascii="Times New Roman" w:hAnsi="Times New Roman" w:cs="Times New Roman"/>
          <w:bCs/>
          <w:sz w:val="24"/>
          <w:szCs w:val="24"/>
        </w:rPr>
      </w:pPr>
    </w:p>
    <w:p w14:paraId="27B2648E" w14:textId="77777777" w:rsidR="00235679" w:rsidRPr="00072E79" w:rsidRDefault="00235679" w:rsidP="00524425">
      <w:pPr>
        <w:jc w:val="center"/>
        <w:rPr>
          <w:rFonts w:ascii="Times New Roman" w:hAnsi="Times New Roman" w:cs="Times New Roman"/>
          <w:bCs/>
          <w:sz w:val="24"/>
          <w:szCs w:val="24"/>
        </w:rPr>
      </w:pPr>
    </w:p>
    <w:p w14:paraId="5D204B23" w14:textId="0996E957" w:rsidR="00235679" w:rsidRPr="00072E79" w:rsidRDefault="00235679" w:rsidP="00524425">
      <w:pPr>
        <w:jc w:val="center"/>
        <w:rPr>
          <w:rFonts w:ascii="Times New Roman" w:hAnsi="Times New Roman" w:cs="Times New Roman"/>
          <w:bCs/>
          <w:sz w:val="24"/>
          <w:szCs w:val="24"/>
        </w:rPr>
      </w:pPr>
      <w:r w:rsidRPr="00072E79">
        <w:rPr>
          <w:rFonts w:ascii="Times New Roman" w:hAnsi="Times New Roman" w:cs="Times New Roman"/>
          <w:bCs/>
          <w:sz w:val="24"/>
          <w:szCs w:val="24"/>
        </w:rPr>
        <w:t>29 July 2024</w:t>
      </w:r>
    </w:p>
    <w:p w14:paraId="2FF98839" w14:textId="77777777" w:rsidR="00887153" w:rsidRDefault="00153710" w:rsidP="00524425">
      <w:pPr>
        <w:jc w:val="center"/>
        <w:rPr>
          <w:rFonts w:ascii="Times New Roman" w:hAnsi="Times New Roman" w:cs="Times New Roman"/>
          <w:b/>
          <w:sz w:val="24"/>
          <w:szCs w:val="24"/>
        </w:rPr>
      </w:pPr>
      <w:r>
        <w:rPr>
          <w:rFonts w:ascii="Times New Roman" w:hAnsi="Times New Roman" w:cs="Times New Roman"/>
          <w:b/>
          <w:sz w:val="24"/>
          <w:szCs w:val="24"/>
        </w:rPr>
        <w:br w:type="page"/>
      </w:r>
    </w:p>
    <w:sdt>
      <w:sdtPr>
        <w:id w:val="-515385096"/>
        <w:docPartObj>
          <w:docPartGallery w:val="Table of Contents"/>
          <w:docPartUnique/>
        </w:docPartObj>
      </w:sdtPr>
      <w:sdtEndPr>
        <w:rPr>
          <w:b/>
          <w:bCs/>
          <w:noProof/>
        </w:rPr>
      </w:sdtEndPr>
      <w:sdtContent>
        <w:p w14:paraId="0CE8B793" w14:textId="75A0AC29" w:rsidR="00153710" w:rsidRDefault="00153710" w:rsidP="00AE4494">
          <w:pPr>
            <w:jc w:val="both"/>
            <w:rPr>
              <w:rFonts w:ascii="Times New Roman" w:hAnsi="Times New Roman" w:cs="Times New Roman"/>
              <w:b/>
              <w:bCs/>
              <w:sz w:val="24"/>
              <w:szCs w:val="24"/>
            </w:rPr>
          </w:pPr>
          <w:r w:rsidRPr="00FC6ED1">
            <w:rPr>
              <w:rFonts w:ascii="Times New Roman" w:hAnsi="Times New Roman" w:cs="Times New Roman"/>
              <w:b/>
              <w:bCs/>
              <w:sz w:val="24"/>
              <w:szCs w:val="24"/>
            </w:rPr>
            <w:t>Table of Contents</w:t>
          </w:r>
        </w:p>
        <w:p w14:paraId="5BCEFCAF" w14:textId="77777777" w:rsidR="005A0FDA" w:rsidRPr="00FC6ED1" w:rsidRDefault="005A0FDA" w:rsidP="00AE4494">
          <w:pPr>
            <w:jc w:val="both"/>
            <w:rPr>
              <w:rFonts w:ascii="Times New Roman" w:hAnsi="Times New Roman" w:cs="Times New Roman"/>
              <w:b/>
              <w:bCs/>
              <w:sz w:val="24"/>
              <w:szCs w:val="24"/>
            </w:rPr>
          </w:pPr>
        </w:p>
        <w:p w14:paraId="064CA5F0" w14:textId="3361EA52" w:rsidR="003F56D2" w:rsidRPr="00E92014" w:rsidRDefault="00153710">
          <w:pPr>
            <w:pStyle w:val="TOC1"/>
            <w:tabs>
              <w:tab w:val="right" w:leader="dot" w:pos="9350"/>
            </w:tabs>
            <w:rPr>
              <w:rFonts w:ascii="Times New Roman" w:eastAsiaTheme="minorEastAsia" w:hAnsi="Times New Roman" w:cs="Times New Roman"/>
              <w:noProof/>
              <w:sz w:val="24"/>
              <w:szCs w:val="24"/>
            </w:rPr>
          </w:pPr>
          <w:r w:rsidRPr="00E92014">
            <w:rPr>
              <w:rFonts w:ascii="Times New Roman" w:hAnsi="Times New Roman" w:cs="Times New Roman"/>
              <w:sz w:val="24"/>
              <w:szCs w:val="24"/>
            </w:rPr>
            <w:fldChar w:fldCharType="begin"/>
          </w:r>
          <w:r w:rsidRPr="00E92014">
            <w:rPr>
              <w:rFonts w:ascii="Times New Roman" w:hAnsi="Times New Roman" w:cs="Times New Roman"/>
              <w:sz w:val="24"/>
              <w:szCs w:val="24"/>
            </w:rPr>
            <w:instrText xml:space="preserve"> TOC \o "1-3" \h \z \u </w:instrText>
          </w:r>
          <w:r w:rsidRPr="00E92014">
            <w:rPr>
              <w:rFonts w:ascii="Times New Roman" w:hAnsi="Times New Roman" w:cs="Times New Roman"/>
              <w:sz w:val="24"/>
              <w:szCs w:val="24"/>
            </w:rPr>
            <w:fldChar w:fldCharType="separate"/>
          </w:r>
          <w:hyperlink w:anchor="_Toc175731388" w:history="1">
            <w:r w:rsidR="003F56D2" w:rsidRPr="00E92014">
              <w:rPr>
                <w:rStyle w:val="Hyperlink"/>
                <w:rFonts w:ascii="Times New Roman" w:hAnsi="Times New Roman" w:cs="Times New Roman"/>
                <w:noProof/>
                <w:sz w:val="24"/>
                <w:szCs w:val="24"/>
              </w:rPr>
              <w:t>LIST OF ABBREVIATIONS / ACRONYMS</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_Toc175731388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3</w:t>
            </w:r>
            <w:r w:rsidR="003F56D2" w:rsidRPr="00E92014">
              <w:rPr>
                <w:rFonts w:ascii="Times New Roman" w:hAnsi="Times New Roman" w:cs="Times New Roman"/>
                <w:noProof/>
                <w:webHidden/>
                <w:sz w:val="24"/>
                <w:szCs w:val="24"/>
              </w:rPr>
              <w:fldChar w:fldCharType="end"/>
            </w:r>
          </w:hyperlink>
        </w:p>
        <w:p w14:paraId="458691D9" w14:textId="663B25D3" w:rsidR="003F56D2" w:rsidRPr="00E92014" w:rsidRDefault="00000000">
          <w:pPr>
            <w:pStyle w:val="TOC1"/>
            <w:tabs>
              <w:tab w:val="right" w:leader="dot" w:pos="9350"/>
            </w:tabs>
            <w:rPr>
              <w:rFonts w:ascii="Times New Roman" w:eastAsiaTheme="minorEastAsia" w:hAnsi="Times New Roman" w:cs="Times New Roman"/>
              <w:noProof/>
              <w:sz w:val="24"/>
              <w:szCs w:val="24"/>
            </w:rPr>
          </w:pPr>
          <w:hyperlink w:anchor="_Toc175731389" w:history="1">
            <w:r w:rsidR="003F56D2" w:rsidRPr="00E92014">
              <w:rPr>
                <w:rStyle w:val="Hyperlink"/>
                <w:rFonts w:ascii="Times New Roman" w:hAnsi="Times New Roman" w:cs="Times New Roman"/>
                <w:noProof/>
                <w:sz w:val="24"/>
                <w:szCs w:val="24"/>
              </w:rPr>
              <w:t>LIST OF FIGURES</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_Toc175731389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4</w:t>
            </w:r>
            <w:r w:rsidR="003F56D2" w:rsidRPr="00E92014">
              <w:rPr>
                <w:rFonts w:ascii="Times New Roman" w:hAnsi="Times New Roman" w:cs="Times New Roman"/>
                <w:noProof/>
                <w:webHidden/>
                <w:sz w:val="24"/>
                <w:szCs w:val="24"/>
              </w:rPr>
              <w:fldChar w:fldCharType="end"/>
            </w:r>
          </w:hyperlink>
        </w:p>
        <w:p w14:paraId="56960B5F" w14:textId="0259364F" w:rsidR="003F56D2" w:rsidRPr="00E92014" w:rsidRDefault="00000000">
          <w:pPr>
            <w:pStyle w:val="TOC1"/>
            <w:tabs>
              <w:tab w:val="right" w:leader="dot" w:pos="9350"/>
            </w:tabs>
            <w:rPr>
              <w:rFonts w:ascii="Times New Roman" w:eastAsiaTheme="minorEastAsia" w:hAnsi="Times New Roman" w:cs="Times New Roman"/>
              <w:noProof/>
              <w:sz w:val="24"/>
              <w:szCs w:val="24"/>
            </w:rPr>
          </w:pPr>
          <w:hyperlink w:anchor="_Toc175731390" w:history="1">
            <w:r w:rsidR="003F56D2" w:rsidRPr="00E92014">
              <w:rPr>
                <w:rStyle w:val="Hyperlink"/>
                <w:rFonts w:ascii="Times New Roman" w:hAnsi="Times New Roman" w:cs="Times New Roman"/>
                <w:noProof/>
                <w:sz w:val="24"/>
                <w:szCs w:val="24"/>
              </w:rPr>
              <w:t>LIST OF TABLES</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_Toc175731390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5</w:t>
            </w:r>
            <w:r w:rsidR="003F56D2" w:rsidRPr="00E92014">
              <w:rPr>
                <w:rFonts w:ascii="Times New Roman" w:hAnsi="Times New Roman" w:cs="Times New Roman"/>
                <w:noProof/>
                <w:webHidden/>
                <w:sz w:val="24"/>
                <w:szCs w:val="24"/>
              </w:rPr>
              <w:fldChar w:fldCharType="end"/>
            </w:r>
          </w:hyperlink>
        </w:p>
        <w:p w14:paraId="553F17AC" w14:textId="3F2FA670" w:rsidR="003F56D2" w:rsidRPr="00E92014" w:rsidRDefault="00000000">
          <w:pPr>
            <w:pStyle w:val="TOC1"/>
            <w:tabs>
              <w:tab w:val="left" w:pos="1680"/>
              <w:tab w:val="right" w:leader="dot" w:pos="9350"/>
            </w:tabs>
            <w:rPr>
              <w:rFonts w:ascii="Times New Roman" w:eastAsiaTheme="minorEastAsia" w:hAnsi="Times New Roman" w:cs="Times New Roman"/>
              <w:noProof/>
              <w:sz w:val="24"/>
              <w:szCs w:val="24"/>
            </w:rPr>
          </w:pPr>
          <w:hyperlink w:anchor="_Toc175731391" w:history="1">
            <w:r w:rsidR="003F56D2" w:rsidRPr="00E92014">
              <w:rPr>
                <w:rStyle w:val="Hyperlink"/>
                <w:rFonts w:ascii="Times New Roman" w:hAnsi="Times New Roman" w:cs="Times New Roman"/>
                <w:noProof/>
                <w:sz w:val="24"/>
                <w:szCs w:val="24"/>
              </w:rPr>
              <w:t>CHAPTER 1:</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PURPOSE OF AND NEED FOR THE PROPOSED ACTION</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_Toc175731391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6</w:t>
            </w:r>
            <w:r w:rsidR="003F56D2" w:rsidRPr="00E92014">
              <w:rPr>
                <w:rFonts w:ascii="Times New Roman" w:hAnsi="Times New Roman" w:cs="Times New Roman"/>
                <w:noProof/>
                <w:webHidden/>
                <w:sz w:val="24"/>
                <w:szCs w:val="24"/>
              </w:rPr>
              <w:fldChar w:fldCharType="end"/>
            </w:r>
          </w:hyperlink>
        </w:p>
        <w:p w14:paraId="707C0B5B" w14:textId="78DB09E2" w:rsidR="003F56D2" w:rsidRPr="00E92014" w:rsidRDefault="00000000" w:rsidP="00E92014">
          <w:pPr>
            <w:pStyle w:val="TOC2"/>
            <w:rPr>
              <w:rFonts w:eastAsiaTheme="minorEastAsia"/>
            </w:rPr>
          </w:pPr>
          <w:hyperlink w:anchor="_Toc175731392" w:history="1">
            <w:r w:rsidR="003F56D2" w:rsidRPr="00E92014">
              <w:rPr>
                <w:rStyle w:val="Hyperlink"/>
              </w:rPr>
              <w:t>1.1</w:t>
            </w:r>
            <w:r w:rsidR="003F56D2" w:rsidRPr="00E92014">
              <w:rPr>
                <w:rFonts w:eastAsiaTheme="minorEastAsia"/>
              </w:rPr>
              <w:tab/>
            </w:r>
            <w:r w:rsidR="003F56D2" w:rsidRPr="00E92014">
              <w:rPr>
                <w:rStyle w:val="Hyperlink"/>
              </w:rPr>
              <w:t>INTRODUCTION</w:t>
            </w:r>
            <w:r w:rsidR="003F56D2" w:rsidRPr="00E92014">
              <w:rPr>
                <w:webHidden/>
              </w:rPr>
              <w:tab/>
            </w:r>
            <w:r w:rsidR="003F56D2" w:rsidRPr="00E92014">
              <w:rPr>
                <w:webHidden/>
              </w:rPr>
              <w:fldChar w:fldCharType="begin"/>
            </w:r>
            <w:r w:rsidR="003F56D2" w:rsidRPr="00E92014">
              <w:rPr>
                <w:webHidden/>
              </w:rPr>
              <w:instrText xml:space="preserve"> PAGEREF _Toc175731392 \h </w:instrText>
            </w:r>
            <w:r w:rsidR="003F56D2" w:rsidRPr="00E92014">
              <w:rPr>
                <w:webHidden/>
              </w:rPr>
            </w:r>
            <w:r w:rsidR="003F56D2" w:rsidRPr="00E92014">
              <w:rPr>
                <w:webHidden/>
              </w:rPr>
              <w:fldChar w:fldCharType="separate"/>
            </w:r>
            <w:r w:rsidR="00A754DA">
              <w:rPr>
                <w:webHidden/>
              </w:rPr>
              <w:t>6</w:t>
            </w:r>
            <w:r w:rsidR="003F56D2" w:rsidRPr="00E92014">
              <w:rPr>
                <w:webHidden/>
              </w:rPr>
              <w:fldChar w:fldCharType="end"/>
            </w:r>
          </w:hyperlink>
        </w:p>
        <w:p w14:paraId="61CC9526" w14:textId="44FBF18C" w:rsidR="003F56D2" w:rsidRPr="00E92014" w:rsidRDefault="00000000" w:rsidP="00E92014">
          <w:pPr>
            <w:pStyle w:val="TOC2"/>
            <w:rPr>
              <w:rFonts w:eastAsiaTheme="minorEastAsia"/>
            </w:rPr>
          </w:pPr>
          <w:hyperlink w:anchor="_Toc175731393" w:history="1">
            <w:r w:rsidR="003F56D2" w:rsidRPr="00E92014">
              <w:rPr>
                <w:rStyle w:val="Hyperlink"/>
              </w:rPr>
              <w:t>1.2</w:t>
            </w:r>
            <w:r w:rsidR="003F56D2" w:rsidRPr="00E92014">
              <w:rPr>
                <w:rFonts w:eastAsiaTheme="minorEastAsia"/>
              </w:rPr>
              <w:tab/>
            </w:r>
            <w:r w:rsidR="003F56D2" w:rsidRPr="00E92014">
              <w:rPr>
                <w:rStyle w:val="Hyperlink"/>
              </w:rPr>
              <w:t>LOCATION OF THE PROPOSED ACTION</w:t>
            </w:r>
            <w:r w:rsidR="003F56D2" w:rsidRPr="00E92014">
              <w:rPr>
                <w:webHidden/>
              </w:rPr>
              <w:tab/>
            </w:r>
            <w:r w:rsidR="003F56D2" w:rsidRPr="00E92014">
              <w:rPr>
                <w:webHidden/>
              </w:rPr>
              <w:fldChar w:fldCharType="begin"/>
            </w:r>
            <w:r w:rsidR="003F56D2" w:rsidRPr="00E92014">
              <w:rPr>
                <w:webHidden/>
              </w:rPr>
              <w:instrText xml:space="preserve"> PAGEREF _Toc175731393 \h </w:instrText>
            </w:r>
            <w:r w:rsidR="003F56D2" w:rsidRPr="00E92014">
              <w:rPr>
                <w:webHidden/>
              </w:rPr>
            </w:r>
            <w:r w:rsidR="003F56D2" w:rsidRPr="00E92014">
              <w:rPr>
                <w:webHidden/>
              </w:rPr>
              <w:fldChar w:fldCharType="separate"/>
            </w:r>
            <w:r w:rsidR="00A754DA">
              <w:rPr>
                <w:webHidden/>
              </w:rPr>
              <w:t>6</w:t>
            </w:r>
            <w:r w:rsidR="003F56D2" w:rsidRPr="00E92014">
              <w:rPr>
                <w:webHidden/>
              </w:rPr>
              <w:fldChar w:fldCharType="end"/>
            </w:r>
          </w:hyperlink>
        </w:p>
        <w:p w14:paraId="0082ACA6" w14:textId="1B386993" w:rsidR="003F56D2" w:rsidRPr="00E92014" w:rsidRDefault="00000000" w:rsidP="00E92014">
          <w:pPr>
            <w:pStyle w:val="TOC2"/>
            <w:rPr>
              <w:rFonts w:eastAsiaTheme="minorEastAsia"/>
            </w:rPr>
          </w:pPr>
          <w:hyperlink w:anchor="_Toc175731394" w:history="1">
            <w:r w:rsidR="003F56D2" w:rsidRPr="00E92014">
              <w:rPr>
                <w:rStyle w:val="Hyperlink"/>
              </w:rPr>
              <w:t>1.3</w:t>
            </w:r>
            <w:r w:rsidR="003F56D2" w:rsidRPr="00E92014">
              <w:rPr>
                <w:rFonts w:eastAsiaTheme="minorEastAsia"/>
              </w:rPr>
              <w:tab/>
            </w:r>
            <w:r w:rsidR="003F56D2" w:rsidRPr="00E92014">
              <w:rPr>
                <w:rStyle w:val="Hyperlink"/>
              </w:rPr>
              <w:t>PURPOSE OF AND NEED FOR THE PROPOSED ACTION</w:t>
            </w:r>
            <w:r w:rsidR="003F56D2" w:rsidRPr="00E92014">
              <w:rPr>
                <w:webHidden/>
              </w:rPr>
              <w:tab/>
            </w:r>
            <w:r w:rsidR="003F56D2" w:rsidRPr="00E92014">
              <w:rPr>
                <w:webHidden/>
              </w:rPr>
              <w:fldChar w:fldCharType="begin"/>
            </w:r>
            <w:r w:rsidR="003F56D2" w:rsidRPr="00E92014">
              <w:rPr>
                <w:webHidden/>
              </w:rPr>
              <w:instrText xml:space="preserve"> PAGEREF _Toc175731394 \h </w:instrText>
            </w:r>
            <w:r w:rsidR="003F56D2" w:rsidRPr="00E92014">
              <w:rPr>
                <w:webHidden/>
              </w:rPr>
            </w:r>
            <w:r w:rsidR="003F56D2" w:rsidRPr="00E92014">
              <w:rPr>
                <w:webHidden/>
              </w:rPr>
              <w:fldChar w:fldCharType="separate"/>
            </w:r>
            <w:r w:rsidR="00A754DA">
              <w:rPr>
                <w:webHidden/>
              </w:rPr>
              <w:t>7</w:t>
            </w:r>
            <w:r w:rsidR="003F56D2" w:rsidRPr="00E92014">
              <w:rPr>
                <w:webHidden/>
              </w:rPr>
              <w:fldChar w:fldCharType="end"/>
            </w:r>
          </w:hyperlink>
        </w:p>
        <w:p w14:paraId="3026079D" w14:textId="34B9EB41" w:rsidR="003F56D2" w:rsidRPr="00E92014" w:rsidRDefault="00000000" w:rsidP="00E92014">
          <w:pPr>
            <w:pStyle w:val="TOC2"/>
            <w:rPr>
              <w:rFonts w:eastAsiaTheme="minorEastAsia"/>
            </w:rPr>
          </w:pPr>
          <w:hyperlink w:anchor="_Toc175731395" w:history="1">
            <w:r w:rsidR="003F56D2" w:rsidRPr="00E92014">
              <w:rPr>
                <w:rStyle w:val="Hyperlink"/>
              </w:rPr>
              <w:t>1.4</w:t>
            </w:r>
            <w:r w:rsidR="003F56D2" w:rsidRPr="00E92014">
              <w:rPr>
                <w:rFonts w:eastAsiaTheme="minorEastAsia"/>
              </w:rPr>
              <w:tab/>
            </w:r>
            <w:r w:rsidR="003F56D2" w:rsidRPr="00E92014">
              <w:rPr>
                <w:rStyle w:val="Hyperlink"/>
              </w:rPr>
              <w:t>DECISION TO BE MADE</w:t>
            </w:r>
            <w:r w:rsidR="003F56D2" w:rsidRPr="00E92014">
              <w:rPr>
                <w:webHidden/>
              </w:rPr>
              <w:tab/>
            </w:r>
            <w:r w:rsidR="003F56D2" w:rsidRPr="00E92014">
              <w:rPr>
                <w:webHidden/>
              </w:rPr>
              <w:fldChar w:fldCharType="begin"/>
            </w:r>
            <w:r w:rsidR="003F56D2" w:rsidRPr="00E92014">
              <w:rPr>
                <w:webHidden/>
              </w:rPr>
              <w:instrText xml:space="preserve"> PAGEREF _Toc175731395 \h </w:instrText>
            </w:r>
            <w:r w:rsidR="003F56D2" w:rsidRPr="00E92014">
              <w:rPr>
                <w:webHidden/>
              </w:rPr>
            </w:r>
            <w:r w:rsidR="003F56D2" w:rsidRPr="00E92014">
              <w:rPr>
                <w:webHidden/>
              </w:rPr>
              <w:fldChar w:fldCharType="separate"/>
            </w:r>
            <w:r w:rsidR="00A754DA">
              <w:rPr>
                <w:webHidden/>
              </w:rPr>
              <w:t>7</w:t>
            </w:r>
            <w:r w:rsidR="003F56D2" w:rsidRPr="00E92014">
              <w:rPr>
                <w:webHidden/>
              </w:rPr>
              <w:fldChar w:fldCharType="end"/>
            </w:r>
          </w:hyperlink>
        </w:p>
        <w:p w14:paraId="7F52E083" w14:textId="657449DB" w:rsidR="003F56D2" w:rsidRPr="00E92014" w:rsidRDefault="00000000" w:rsidP="00E92014">
          <w:pPr>
            <w:pStyle w:val="TOC2"/>
            <w:rPr>
              <w:rFonts w:eastAsiaTheme="minorEastAsia"/>
            </w:rPr>
          </w:pPr>
          <w:hyperlink w:anchor="_Toc175731398" w:history="1">
            <w:r w:rsidR="003F56D2" w:rsidRPr="00E92014">
              <w:rPr>
                <w:rStyle w:val="Hyperlink"/>
              </w:rPr>
              <w:t>1.5</w:t>
            </w:r>
            <w:r w:rsidR="003F56D2" w:rsidRPr="00E92014">
              <w:rPr>
                <w:rFonts w:eastAsiaTheme="minorEastAsia"/>
              </w:rPr>
              <w:tab/>
            </w:r>
            <w:r w:rsidR="003F56D2" w:rsidRPr="00E92014">
              <w:rPr>
                <w:rStyle w:val="Hyperlink"/>
              </w:rPr>
              <w:t>APPLICABLE REGULATORY REQUIREMENT AND INTERGOVERNMENTAL COORDINATION</w:t>
            </w:r>
            <w:r w:rsidR="003F56D2" w:rsidRPr="00E92014">
              <w:rPr>
                <w:webHidden/>
              </w:rPr>
              <w:tab/>
            </w:r>
            <w:r w:rsidR="003F56D2" w:rsidRPr="00E92014">
              <w:rPr>
                <w:webHidden/>
              </w:rPr>
              <w:fldChar w:fldCharType="begin"/>
            </w:r>
            <w:r w:rsidR="003F56D2" w:rsidRPr="00E92014">
              <w:rPr>
                <w:webHidden/>
              </w:rPr>
              <w:instrText xml:space="preserve"> PAGEREF _Toc175731398 \h </w:instrText>
            </w:r>
            <w:r w:rsidR="003F56D2" w:rsidRPr="00E92014">
              <w:rPr>
                <w:webHidden/>
              </w:rPr>
            </w:r>
            <w:r w:rsidR="003F56D2" w:rsidRPr="00E92014">
              <w:rPr>
                <w:webHidden/>
              </w:rPr>
              <w:fldChar w:fldCharType="separate"/>
            </w:r>
            <w:r w:rsidR="00A754DA">
              <w:rPr>
                <w:webHidden/>
              </w:rPr>
              <w:t>7</w:t>
            </w:r>
            <w:r w:rsidR="003F56D2" w:rsidRPr="00E92014">
              <w:rPr>
                <w:webHidden/>
              </w:rPr>
              <w:fldChar w:fldCharType="end"/>
            </w:r>
          </w:hyperlink>
        </w:p>
        <w:p w14:paraId="297C0431" w14:textId="4EF5CC9D" w:rsidR="003F56D2" w:rsidRPr="00E92014" w:rsidRDefault="00000000">
          <w:pPr>
            <w:pStyle w:val="TOC3"/>
            <w:tabs>
              <w:tab w:val="left" w:pos="1200"/>
              <w:tab w:val="right" w:leader="dot" w:pos="9350"/>
            </w:tabs>
            <w:rPr>
              <w:rFonts w:ascii="Times New Roman" w:eastAsiaTheme="minorEastAsia" w:hAnsi="Times New Roman" w:cs="Times New Roman"/>
              <w:noProof/>
              <w:sz w:val="24"/>
              <w:szCs w:val="24"/>
            </w:rPr>
          </w:pPr>
          <w:hyperlink w:anchor="_Toc175731399" w:history="1">
            <w:r w:rsidR="003F56D2" w:rsidRPr="00E92014">
              <w:rPr>
                <w:rStyle w:val="Hyperlink"/>
                <w:rFonts w:ascii="Times New Roman" w:hAnsi="Times New Roman" w:cs="Times New Roman"/>
                <w:caps/>
                <w:noProof/>
                <w:sz w:val="24"/>
                <w:szCs w:val="24"/>
              </w:rPr>
              <w:t>1.5.1</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Interagency and Intergovernmental Coordination</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_Toc175731399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7</w:t>
            </w:r>
            <w:r w:rsidR="003F56D2" w:rsidRPr="00E92014">
              <w:rPr>
                <w:rFonts w:ascii="Times New Roman" w:hAnsi="Times New Roman" w:cs="Times New Roman"/>
                <w:noProof/>
                <w:webHidden/>
                <w:sz w:val="24"/>
                <w:szCs w:val="24"/>
              </w:rPr>
              <w:fldChar w:fldCharType="end"/>
            </w:r>
          </w:hyperlink>
        </w:p>
        <w:p w14:paraId="15B9965B" w14:textId="5EABF902" w:rsidR="003F56D2" w:rsidRPr="00E92014" w:rsidRDefault="00000000">
          <w:pPr>
            <w:pStyle w:val="TOC3"/>
            <w:tabs>
              <w:tab w:val="left" w:pos="1200"/>
              <w:tab w:val="right" w:leader="dot" w:pos="9350"/>
            </w:tabs>
            <w:rPr>
              <w:rFonts w:ascii="Times New Roman" w:eastAsiaTheme="minorEastAsia" w:hAnsi="Times New Roman" w:cs="Times New Roman"/>
              <w:noProof/>
              <w:sz w:val="24"/>
              <w:szCs w:val="24"/>
            </w:rPr>
          </w:pPr>
          <w:hyperlink w:anchor="_Toc175731400" w:history="1">
            <w:r w:rsidR="003F56D2" w:rsidRPr="00E92014">
              <w:rPr>
                <w:rStyle w:val="Hyperlink"/>
                <w:rFonts w:ascii="Times New Roman" w:hAnsi="Times New Roman" w:cs="Times New Roman"/>
                <w:caps/>
                <w:noProof/>
                <w:sz w:val="24"/>
                <w:szCs w:val="24"/>
              </w:rPr>
              <w:t>1.5.2</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Other Regulatory Requirements</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_Toc175731400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8</w:t>
            </w:r>
            <w:r w:rsidR="003F56D2" w:rsidRPr="00E92014">
              <w:rPr>
                <w:rFonts w:ascii="Times New Roman" w:hAnsi="Times New Roman" w:cs="Times New Roman"/>
                <w:noProof/>
                <w:webHidden/>
                <w:sz w:val="24"/>
                <w:szCs w:val="24"/>
              </w:rPr>
              <w:fldChar w:fldCharType="end"/>
            </w:r>
          </w:hyperlink>
        </w:p>
        <w:p w14:paraId="0BC9F0A3" w14:textId="57F4DDC9" w:rsidR="003F56D2" w:rsidRPr="00E92014" w:rsidRDefault="00000000">
          <w:pPr>
            <w:pStyle w:val="TOC1"/>
            <w:tabs>
              <w:tab w:val="left" w:pos="1680"/>
              <w:tab w:val="right" w:leader="dot" w:pos="9350"/>
            </w:tabs>
            <w:rPr>
              <w:rFonts w:ascii="Times New Roman" w:eastAsiaTheme="minorEastAsia" w:hAnsi="Times New Roman" w:cs="Times New Roman"/>
              <w:noProof/>
              <w:sz w:val="24"/>
              <w:szCs w:val="24"/>
            </w:rPr>
          </w:pPr>
          <w:hyperlink w:anchor="_Toc175731401" w:history="1">
            <w:r w:rsidR="003F56D2" w:rsidRPr="00E92014">
              <w:rPr>
                <w:rStyle w:val="Hyperlink"/>
                <w:rFonts w:ascii="Times New Roman" w:hAnsi="Times New Roman" w:cs="Times New Roman"/>
                <w:noProof/>
                <w:sz w:val="24"/>
                <w:szCs w:val="24"/>
              </w:rPr>
              <w:t>CHAPTER 2</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DESCRIPTION OF THE PROPOSED ACTION AND ALTERNATIVES</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_Toc175731401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9</w:t>
            </w:r>
            <w:r w:rsidR="003F56D2" w:rsidRPr="00E92014">
              <w:rPr>
                <w:rFonts w:ascii="Times New Roman" w:hAnsi="Times New Roman" w:cs="Times New Roman"/>
                <w:noProof/>
                <w:webHidden/>
                <w:sz w:val="24"/>
                <w:szCs w:val="24"/>
              </w:rPr>
              <w:fldChar w:fldCharType="end"/>
            </w:r>
          </w:hyperlink>
        </w:p>
        <w:p w14:paraId="5D214CF1" w14:textId="2FFC0AF6" w:rsidR="003F56D2" w:rsidRPr="00E92014" w:rsidRDefault="00000000" w:rsidP="00E92014">
          <w:pPr>
            <w:pStyle w:val="TOC2"/>
            <w:rPr>
              <w:rFonts w:eastAsiaTheme="minorEastAsia"/>
            </w:rPr>
          </w:pPr>
          <w:hyperlink w:anchor="_Toc175731402" w:history="1">
            <w:r w:rsidR="003F56D2" w:rsidRPr="00E92014">
              <w:rPr>
                <w:rStyle w:val="Hyperlink"/>
              </w:rPr>
              <w:t>2.1</w:t>
            </w:r>
            <w:r w:rsidR="003F56D2" w:rsidRPr="00E92014">
              <w:rPr>
                <w:rFonts w:eastAsiaTheme="minorEastAsia"/>
              </w:rPr>
              <w:tab/>
            </w:r>
            <w:r w:rsidR="003F56D2" w:rsidRPr="00E92014">
              <w:rPr>
                <w:rStyle w:val="Hyperlink"/>
              </w:rPr>
              <w:t>SELECTION STANDARDS</w:t>
            </w:r>
            <w:r w:rsidR="003F56D2" w:rsidRPr="00E92014">
              <w:rPr>
                <w:webHidden/>
              </w:rPr>
              <w:tab/>
            </w:r>
            <w:r w:rsidR="003F56D2" w:rsidRPr="00E92014">
              <w:rPr>
                <w:webHidden/>
              </w:rPr>
              <w:fldChar w:fldCharType="begin"/>
            </w:r>
            <w:r w:rsidR="003F56D2" w:rsidRPr="00E92014">
              <w:rPr>
                <w:webHidden/>
              </w:rPr>
              <w:instrText xml:space="preserve"> PAGEREF _Toc175731402 \h </w:instrText>
            </w:r>
            <w:r w:rsidR="003F56D2" w:rsidRPr="00E92014">
              <w:rPr>
                <w:webHidden/>
              </w:rPr>
            </w:r>
            <w:r w:rsidR="003F56D2" w:rsidRPr="00E92014">
              <w:rPr>
                <w:webHidden/>
              </w:rPr>
              <w:fldChar w:fldCharType="separate"/>
            </w:r>
            <w:r w:rsidR="00A754DA">
              <w:rPr>
                <w:webHidden/>
              </w:rPr>
              <w:t>9</w:t>
            </w:r>
            <w:r w:rsidR="003F56D2" w:rsidRPr="00E92014">
              <w:rPr>
                <w:webHidden/>
              </w:rPr>
              <w:fldChar w:fldCharType="end"/>
            </w:r>
          </w:hyperlink>
        </w:p>
        <w:p w14:paraId="6191AE70" w14:textId="670B6F2A" w:rsidR="003F56D2" w:rsidRPr="00E92014" w:rsidRDefault="00000000" w:rsidP="00E92014">
          <w:pPr>
            <w:pStyle w:val="TOC2"/>
            <w:rPr>
              <w:rFonts w:eastAsiaTheme="minorEastAsia"/>
            </w:rPr>
          </w:pPr>
          <w:hyperlink w:anchor="_Toc175731403" w:history="1">
            <w:r w:rsidR="003F56D2" w:rsidRPr="00E92014">
              <w:rPr>
                <w:rStyle w:val="Hyperlink"/>
              </w:rPr>
              <w:t>2.2</w:t>
            </w:r>
            <w:r w:rsidR="003F56D2" w:rsidRPr="00E92014">
              <w:rPr>
                <w:rFonts w:eastAsiaTheme="minorEastAsia"/>
              </w:rPr>
              <w:tab/>
            </w:r>
            <w:r w:rsidR="003F56D2" w:rsidRPr="00E92014">
              <w:rPr>
                <w:rStyle w:val="Hyperlink"/>
              </w:rPr>
              <w:t>DESCRIPTION OF SCREENING ALTERNATIVES</w:t>
            </w:r>
            <w:r w:rsidR="003F56D2" w:rsidRPr="00E92014">
              <w:rPr>
                <w:webHidden/>
              </w:rPr>
              <w:tab/>
            </w:r>
            <w:r w:rsidR="003F56D2" w:rsidRPr="00E92014">
              <w:rPr>
                <w:webHidden/>
              </w:rPr>
              <w:fldChar w:fldCharType="begin"/>
            </w:r>
            <w:r w:rsidR="003F56D2" w:rsidRPr="00E92014">
              <w:rPr>
                <w:webHidden/>
              </w:rPr>
              <w:instrText xml:space="preserve"> PAGEREF _Toc175731403 \h </w:instrText>
            </w:r>
            <w:r w:rsidR="003F56D2" w:rsidRPr="00E92014">
              <w:rPr>
                <w:webHidden/>
              </w:rPr>
            </w:r>
            <w:r w:rsidR="003F56D2" w:rsidRPr="00E92014">
              <w:rPr>
                <w:webHidden/>
              </w:rPr>
              <w:fldChar w:fldCharType="separate"/>
            </w:r>
            <w:r w:rsidR="00A754DA">
              <w:rPr>
                <w:webHidden/>
              </w:rPr>
              <w:t>10</w:t>
            </w:r>
            <w:r w:rsidR="003F56D2" w:rsidRPr="00E92014">
              <w:rPr>
                <w:webHidden/>
              </w:rPr>
              <w:fldChar w:fldCharType="end"/>
            </w:r>
          </w:hyperlink>
        </w:p>
        <w:p w14:paraId="2CDDE651" w14:textId="5B8EEED1" w:rsidR="003F56D2" w:rsidRPr="00E92014" w:rsidRDefault="00000000">
          <w:pPr>
            <w:pStyle w:val="TOC3"/>
            <w:tabs>
              <w:tab w:val="left" w:pos="1200"/>
              <w:tab w:val="right" w:leader="dot" w:pos="9350"/>
            </w:tabs>
            <w:rPr>
              <w:rFonts w:ascii="Times New Roman" w:eastAsiaTheme="minorEastAsia" w:hAnsi="Times New Roman" w:cs="Times New Roman"/>
              <w:noProof/>
              <w:sz w:val="24"/>
              <w:szCs w:val="24"/>
            </w:rPr>
          </w:pPr>
          <w:hyperlink w:anchor="_Toc175731404" w:history="1">
            <w:r w:rsidR="003F56D2" w:rsidRPr="00E92014">
              <w:rPr>
                <w:rStyle w:val="Hyperlink"/>
                <w:rFonts w:ascii="Times New Roman" w:hAnsi="Times New Roman" w:cs="Times New Roman"/>
                <w:caps/>
                <w:noProof/>
                <w:sz w:val="24"/>
                <w:szCs w:val="24"/>
              </w:rPr>
              <w:t>2.2.1</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Alternative 1: Proposed Action (Preferred Alternative)</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_Toc175731404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10</w:t>
            </w:r>
            <w:r w:rsidR="003F56D2" w:rsidRPr="00E92014">
              <w:rPr>
                <w:rFonts w:ascii="Times New Roman" w:hAnsi="Times New Roman" w:cs="Times New Roman"/>
                <w:noProof/>
                <w:webHidden/>
                <w:sz w:val="24"/>
                <w:szCs w:val="24"/>
              </w:rPr>
              <w:fldChar w:fldCharType="end"/>
            </w:r>
          </w:hyperlink>
        </w:p>
        <w:p w14:paraId="57D96CEB" w14:textId="16DD0AF5" w:rsidR="003F56D2" w:rsidRPr="00E92014" w:rsidRDefault="00000000">
          <w:pPr>
            <w:pStyle w:val="TOC3"/>
            <w:tabs>
              <w:tab w:val="left" w:pos="1200"/>
              <w:tab w:val="right" w:leader="dot" w:pos="9350"/>
            </w:tabs>
            <w:rPr>
              <w:rFonts w:ascii="Times New Roman" w:eastAsiaTheme="minorEastAsia" w:hAnsi="Times New Roman" w:cs="Times New Roman"/>
              <w:noProof/>
              <w:sz w:val="24"/>
              <w:szCs w:val="24"/>
            </w:rPr>
          </w:pPr>
          <w:hyperlink w:anchor="_Toc175731405" w:history="1">
            <w:r w:rsidR="003F56D2" w:rsidRPr="00E92014">
              <w:rPr>
                <w:rStyle w:val="Hyperlink"/>
                <w:rFonts w:ascii="Times New Roman" w:hAnsi="Times New Roman" w:cs="Times New Roman"/>
                <w:noProof/>
                <w:sz w:val="24"/>
                <w:szCs w:val="24"/>
              </w:rPr>
              <w:t>2.2.2</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Alternative 2: Relocation to Lincoln Airport, NE</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_Toc175731405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17</w:t>
            </w:r>
            <w:r w:rsidR="003F56D2" w:rsidRPr="00E92014">
              <w:rPr>
                <w:rFonts w:ascii="Times New Roman" w:hAnsi="Times New Roman" w:cs="Times New Roman"/>
                <w:noProof/>
                <w:webHidden/>
                <w:sz w:val="24"/>
                <w:szCs w:val="24"/>
              </w:rPr>
              <w:fldChar w:fldCharType="end"/>
            </w:r>
          </w:hyperlink>
        </w:p>
        <w:p w14:paraId="4B3455C0" w14:textId="1D6745F3" w:rsidR="003F56D2" w:rsidRPr="00E92014" w:rsidRDefault="00000000">
          <w:pPr>
            <w:pStyle w:val="TOC3"/>
            <w:tabs>
              <w:tab w:val="left" w:pos="1200"/>
              <w:tab w:val="right" w:leader="dot" w:pos="9350"/>
            </w:tabs>
            <w:rPr>
              <w:rFonts w:ascii="Times New Roman" w:eastAsiaTheme="minorEastAsia" w:hAnsi="Times New Roman" w:cs="Times New Roman"/>
              <w:noProof/>
              <w:sz w:val="24"/>
              <w:szCs w:val="24"/>
            </w:rPr>
          </w:pPr>
          <w:hyperlink w:anchor="_Toc175731406" w:history="1">
            <w:r w:rsidR="003F56D2" w:rsidRPr="00E92014">
              <w:rPr>
                <w:rStyle w:val="Hyperlink"/>
                <w:rFonts w:ascii="Times New Roman" w:hAnsi="Times New Roman" w:cs="Times New Roman"/>
                <w:caps/>
                <w:noProof/>
                <w:sz w:val="24"/>
                <w:szCs w:val="24"/>
              </w:rPr>
              <w:t>2.2.3</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Alternative 3: Relocation to Dyess AFB, Texas</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_Toc175731406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18</w:t>
            </w:r>
            <w:r w:rsidR="003F56D2" w:rsidRPr="00E92014">
              <w:rPr>
                <w:rFonts w:ascii="Times New Roman" w:hAnsi="Times New Roman" w:cs="Times New Roman"/>
                <w:noProof/>
                <w:webHidden/>
                <w:sz w:val="24"/>
                <w:szCs w:val="24"/>
              </w:rPr>
              <w:fldChar w:fldCharType="end"/>
            </w:r>
          </w:hyperlink>
        </w:p>
        <w:p w14:paraId="31CA938C" w14:textId="636E3254" w:rsidR="003F56D2" w:rsidRPr="00E92014" w:rsidRDefault="00000000">
          <w:pPr>
            <w:pStyle w:val="TOC3"/>
            <w:tabs>
              <w:tab w:val="left" w:pos="1200"/>
              <w:tab w:val="right" w:leader="dot" w:pos="9350"/>
            </w:tabs>
            <w:rPr>
              <w:rFonts w:ascii="Times New Roman" w:eastAsiaTheme="minorEastAsia" w:hAnsi="Times New Roman" w:cs="Times New Roman"/>
              <w:noProof/>
              <w:sz w:val="24"/>
              <w:szCs w:val="24"/>
            </w:rPr>
          </w:pPr>
          <w:hyperlink w:anchor="_Toc175731407" w:history="1">
            <w:r w:rsidR="003F56D2" w:rsidRPr="00E92014">
              <w:rPr>
                <w:rStyle w:val="Hyperlink"/>
                <w:rFonts w:ascii="Times New Roman" w:hAnsi="Times New Roman" w:cs="Times New Roman"/>
                <w:caps/>
                <w:noProof/>
                <w:sz w:val="24"/>
                <w:szCs w:val="24"/>
              </w:rPr>
              <w:t>2.2.4</w:t>
            </w:r>
            <w:r w:rsidR="003F56D2" w:rsidRPr="00E92014">
              <w:rPr>
                <w:rFonts w:ascii="Times New Roman" w:eastAsiaTheme="minorEastAsia" w:hAnsi="Times New Roman" w:cs="Times New Roman"/>
                <w:noProof/>
                <w:sz w:val="24"/>
                <w:szCs w:val="24"/>
              </w:rPr>
              <w:tab/>
            </w:r>
            <w:r w:rsidR="003F56D2" w:rsidRPr="00E92014">
              <w:rPr>
                <w:rStyle w:val="Hyperlink"/>
                <w:rFonts w:ascii="Times New Roman" w:hAnsi="Times New Roman" w:cs="Times New Roman"/>
                <w:noProof/>
                <w:sz w:val="24"/>
                <w:szCs w:val="24"/>
              </w:rPr>
              <w:t>Alternative 4:  No Action Alternative</w:t>
            </w:r>
            <w:r w:rsidR="003F56D2" w:rsidRPr="00E92014">
              <w:rPr>
                <w:rFonts w:ascii="Times New Roman" w:hAnsi="Times New Roman" w:cs="Times New Roman"/>
                <w:noProof/>
                <w:webHidden/>
                <w:sz w:val="24"/>
                <w:szCs w:val="24"/>
              </w:rPr>
              <w:tab/>
            </w:r>
            <w:r w:rsidR="003F56D2" w:rsidRPr="00E92014">
              <w:rPr>
                <w:rFonts w:ascii="Times New Roman" w:hAnsi="Times New Roman" w:cs="Times New Roman"/>
                <w:noProof/>
                <w:webHidden/>
                <w:sz w:val="24"/>
                <w:szCs w:val="24"/>
              </w:rPr>
              <w:fldChar w:fldCharType="begin"/>
            </w:r>
            <w:r w:rsidR="003F56D2" w:rsidRPr="00E92014">
              <w:rPr>
                <w:rFonts w:ascii="Times New Roman" w:hAnsi="Times New Roman" w:cs="Times New Roman"/>
                <w:noProof/>
                <w:webHidden/>
                <w:sz w:val="24"/>
                <w:szCs w:val="24"/>
              </w:rPr>
              <w:instrText xml:space="preserve"> PAGEREF _Toc175731407 \h </w:instrText>
            </w:r>
            <w:r w:rsidR="003F56D2" w:rsidRPr="00E92014">
              <w:rPr>
                <w:rFonts w:ascii="Times New Roman" w:hAnsi="Times New Roman" w:cs="Times New Roman"/>
                <w:noProof/>
                <w:webHidden/>
                <w:sz w:val="24"/>
                <w:szCs w:val="24"/>
              </w:rPr>
            </w:r>
            <w:r w:rsidR="003F56D2" w:rsidRPr="00E92014">
              <w:rPr>
                <w:rFonts w:ascii="Times New Roman" w:hAnsi="Times New Roman" w:cs="Times New Roman"/>
                <w:noProof/>
                <w:webHidden/>
                <w:sz w:val="24"/>
                <w:szCs w:val="24"/>
              </w:rPr>
              <w:fldChar w:fldCharType="separate"/>
            </w:r>
            <w:r w:rsidR="00A754DA">
              <w:rPr>
                <w:rFonts w:ascii="Times New Roman" w:hAnsi="Times New Roman" w:cs="Times New Roman"/>
                <w:noProof/>
                <w:webHidden/>
                <w:sz w:val="24"/>
                <w:szCs w:val="24"/>
              </w:rPr>
              <w:t>18</w:t>
            </w:r>
            <w:r w:rsidR="003F56D2" w:rsidRPr="00E92014">
              <w:rPr>
                <w:rFonts w:ascii="Times New Roman" w:hAnsi="Times New Roman" w:cs="Times New Roman"/>
                <w:noProof/>
                <w:webHidden/>
                <w:sz w:val="24"/>
                <w:szCs w:val="24"/>
              </w:rPr>
              <w:fldChar w:fldCharType="end"/>
            </w:r>
          </w:hyperlink>
        </w:p>
        <w:p w14:paraId="438B31CF" w14:textId="7E789904" w:rsidR="003F56D2" w:rsidRPr="00E92014" w:rsidRDefault="00000000" w:rsidP="00E92014">
          <w:pPr>
            <w:pStyle w:val="TOC2"/>
            <w:rPr>
              <w:rFonts w:eastAsiaTheme="minorEastAsia"/>
            </w:rPr>
          </w:pPr>
          <w:hyperlink w:anchor="_Toc175731408" w:history="1">
            <w:r w:rsidR="003F56D2" w:rsidRPr="00E92014">
              <w:rPr>
                <w:rStyle w:val="Hyperlink"/>
              </w:rPr>
              <w:t>2.3</w:t>
            </w:r>
            <w:r w:rsidR="003F56D2" w:rsidRPr="00E92014">
              <w:rPr>
                <w:rFonts w:eastAsiaTheme="minorEastAsia"/>
              </w:rPr>
              <w:tab/>
            </w:r>
            <w:r w:rsidR="003F56D2" w:rsidRPr="00E92014">
              <w:rPr>
                <w:rStyle w:val="Hyperlink"/>
              </w:rPr>
              <w:t>ALTERNATIVES CONSIDERED BUT ELIMINATED FROM FURTHER CONSIDERATION</w:t>
            </w:r>
            <w:r w:rsidR="003F56D2" w:rsidRPr="00E92014">
              <w:rPr>
                <w:webHidden/>
              </w:rPr>
              <w:tab/>
            </w:r>
            <w:r w:rsidR="003F56D2" w:rsidRPr="00E92014">
              <w:rPr>
                <w:webHidden/>
              </w:rPr>
              <w:fldChar w:fldCharType="begin"/>
            </w:r>
            <w:r w:rsidR="003F56D2" w:rsidRPr="00E92014">
              <w:rPr>
                <w:webHidden/>
              </w:rPr>
              <w:instrText xml:space="preserve"> PAGEREF _Toc175731408 \h </w:instrText>
            </w:r>
            <w:r w:rsidR="003F56D2" w:rsidRPr="00E92014">
              <w:rPr>
                <w:webHidden/>
              </w:rPr>
            </w:r>
            <w:r w:rsidR="003F56D2" w:rsidRPr="00E92014">
              <w:rPr>
                <w:webHidden/>
              </w:rPr>
              <w:fldChar w:fldCharType="separate"/>
            </w:r>
            <w:r w:rsidR="00A754DA">
              <w:rPr>
                <w:webHidden/>
              </w:rPr>
              <w:t>18</w:t>
            </w:r>
            <w:r w:rsidR="003F56D2" w:rsidRPr="00E92014">
              <w:rPr>
                <w:webHidden/>
              </w:rPr>
              <w:fldChar w:fldCharType="end"/>
            </w:r>
          </w:hyperlink>
        </w:p>
        <w:p w14:paraId="56D73C52" w14:textId="4E02A4C5" w:rsidR="00153710" w:rsidRDefault="00153710" w:rsidP="00AE4494">
          <w:pPr>
            <w:jc w:val="both"/>
          </w:pPr>
          <w:r w:rsidRPr="00E92014">
            <w:rPr>
              <w:rFonts w:ascii="Times New Roman" w:hAnsi="Times New Roman" w:cs="Times New Roman"/>
              <w:noProof/>
              <w:sz w:val="24"/>
              <w:szCs w:val="24"/>
            </w:rPr>
            <w:fldChar w:fldCharType="end"/>
          </w:r>
        </w:p>
      </w:sdtContent>
    </w:sdt>
    <w:p w14:paraId="73D5FCCA" w14:textId="0183E331" w:rsidR="00572FB2" w:rsidRDefault="00572FB2" w:rsidP="00AE4494">
      <w:pPr>
        <w:jc w:val="both"/>
        <w:rPr>
          <w:rFonts w:ascii="Times New Roman" w:hAnsi="Times New Roman" w:cs="Times New Roman"/>
          <w:b/>
          <w:sz w:val="24"/>
          <w:szCs w:val="24"/>
        </w:rPr>
      </w:pPr>
      <w:r>
        <w:rPr>
          <w:rFonts w:ascii="Times New Roman" w:hAnsi="Times New Roman" w:cs="Times New Roman"/>
          <w:b/>
          <w:sz w:val="24"/>
          <w:szCs w:val="24"/>
        </w:rPr>
        <w:br w:type="page"/>
      </w:r>
    </w:p>
    <w:p w14:paraId="3BAF7EE8" w14:textId="77777777" w:rsidR="00153710" w:rsidRDefault="00153710" w:rsidP="00AE4494">
      <w:pPr>
        <w:jc w:val="both"/>
        <w:rPr>
          <w:rFonts w:ascii="Times New Roman" w:hAnsi="Times New Roman" w:cs="Times New Roman"/>
          <w:b/>
          <w:sz w:val="24"/>
          <w:szCs w:val="24"/>
        </w:rPr>
      </w:pPr>
    </w:p>
    <w:p w14:paraId="366E0B78" w14:textId="7F7CDA77" w:rsidR="0070276B" w:rsidRPr="00072E79" w:rsidRDefault="00D00300" w:rsidP="00AE4494">
      <w:pPr>
        <w:pStyle w:val="Heading1"/>
        <w:jc w:val="both"/>
        <w:rPr>
          <w:rFonts w:ascii="Times New Roman" w:hAnsi="Times New Roman" w:cs="Times New Roman"/>
          <w:b/>
          <w:sz w:val="24"/>
          <w:szCs w:val="24"/>
        </w:rPr>
      </w:pPr>
      <w:bookmarkStart w:id="0" w:name="_Toc175731388"/>
      <w:r w:rsidRPr="00072E79">
        <w:rPr>
          <w:rFonts w:ascii="Times New Roman" w:hAnsi="Times New Roman" w:cs="Times New Roman"/>
          <w:b/>
          <w:sz w:val="24"/>
          <w:szCs w:val="24"/>
        </w:rPr>
        <w:t>LIST OF ABBREVIATIONS</w:t>
      </w:r>
      <w:r w:rsidR="00121F06" w:rsidRPr="00072E79">
        <w:rPr>
          <w:rFonts w:ascii="Times New Roman" w:hAnsi="Times New Roman" w:cs="Times New Roman"/>
          <w:b/>
          <w:sz w:val="24"/>
          <w:szCs w:val="24"/>
        </w:rPr>
        <w:t xml:space="preserve"> / ACRONYMS</w:t>
      </w:r>
      <w:bookmarkEnd w:id="0"/>
    </w:p>
    <w:p w14:paraId="0F2A591D" w14:textId="77777777" w:rsidR="00121F06" w:rsidRPr="00072E79" w:rsidRDefault="00121F06" w:rsidP="00AE4494">
      <w:pPr>
        <w:jc w:val="both"/>
        <w:rPr>
          <w:rFonts w:ascii="Times New Roman" w:hAnsi="Times New Roman" w:cs="Times New Roman"/>
          <w:b/>
          <w:sz w:val="24"/>
          <w:szCs w:val="24"/>
        </w:rPr>
      </w:pPr>
    </w:p>
    <w:tbl>
      <w:tblPr>
        <w:tblpPr w:leftFromText="180" w:rightFromText="180" w:vertAnchor="text" w:horzAnchor="page" w:tblpX="1996" w:tblpY="170"/>
        <w:tblW w:w="7110" w:type="dxa"/>
        <w:tblLook w:val="04A0" w:firstRow="1" w:lastRow="0" w:firstColumn="1" w:lastColumn="0" w:noHBand="0" w:noVBand="1"/>
      </w:tblPr>
      <w:tblGrid>
        <w:gridCol w:w="2360"/>
        <w:gridCol w:w="4750"/>
      </w:tblGrid>
      <w:tr w:rsidR="00F2416D" w:rsidRPr="00072E79" w14:paraId="2F96F7BC" w14:textId="77777777" w:rsidTr="00F2416D">
        <w:trPr>
          <w:trHeight w:val="300"/>
        </w:trPr>
        <w:tc>
          <w:tcPr>
            <w:tcW w:w="2360" w:type="dxa"/>
            <w:tcBorders>
              <w:top w:val="nil"/>
              <w:left w:val="nil"/>
              <w:bottom w:val="nil"/>
              <w:right w:val="nil"/>
            </w:tcBorders>
            <w:shd w:val="clear" w:color="auto" w:fill="auto"/>
            <w:noWrap/>
            <w:vAlign w:val="bottom"/>
            <w:hideMark/>
          </w:tcPr>
          <w:p w14:paraId="043FE1B2"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AFI</w:t>
            </w:r>
          </w:p>
        </w:tc>
        <w:tc>
          <w:tcPr>
            <w:tcW w:w="4750" w:type="dxa"/>
            <w:tcBorders>
              <w:top w:val="nil"/>
              <w:left w:val="nil"/>
              <w:bottom w:val="nil"/>
              <w:right w:val="nil"/>
            </w:tcBorders>
            <w:shd w:val="clear" w:color="auto" w:fill="auto"/>
            <w:noWrap/>
            <w:vAlign w:val="bottom"/>
            <w:hideMark/>
          </w:tcPr>
          <w:p w14:paraId="21C221CA"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Air Force Instruction</w:t>
            </w:r>
          </w:p>
        </w:tc>
      </w:tr>
      <w:tr w:rsidR="00F2416D" w:rsidRPr="00072E79" w14:paraId="7AFBBDF7" w14:textId="77777777" w:rsidTr="00F2416D">
        <w:trPr>
          <w:trHeight w:val="300"/>
        </w:trPr>
        <w:tc>
          <w:tcPr>
            <w:tcW w:w="2360" w:type="dxa"/>
            <w:tcBorders>
              <w:top w:val="nil"/>
              <w:left w:val="nil"/>
              <w:bottom w:val="nil"/>
              <w:right w:val="nil"/>
            </w:tcBorders>
            <w:shd w:val="clear" w:color="auto" w:fill="auto"/>
            <w:noWrap/>
            <w:vAlign w:val="bottom"/>
            <w:hideMark/>
          </w:tcPr>
          <w:p w14:paraId="4DAAA75C"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ARPA</w:t>
            </w:r>
          </w:p>
        </w:tc>
        <w:tc>
          <w:tcPr>
            <w:tcW w:w="4750" w:type="dxa"/>
            <w:tcBorders>
              <w:top w:val="nil"/>
              <w:left w:val="nil"/>
              <w:bottom w:val="nil"/>
              <w:right w:val="nil"/>
            </w:tcBorders>
            <w:shd w:val="clear" w:color="auto" w:fill="auto"/>
            <w:noWrap/>
            <w:vAlign w:val="bottom"/>
            <w:hideMark/>
          </w:tcPr>
          <w:p w14:paraId="26E359E0" w14:textId="4C71AA9B" w:rsidR="00F2416D" w:rsidRPr="00072E79" w:rsidRDefault="00652596"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Archaeological</w:t>
            </w:r>
            <w:r w:rsidR="00F2416D" w:rsidRPr="00072E79">
              <w:rPr>
                <w:rFonts w:ascii="Times New Roman" w:eastAsia="Times New Roman" w:hAnsi="Times New Roman" w:cs="Times New Roman"/>
                <w:color w:val="000000"/>
                <w:kern w:val="0"/>
                <w:sz w:val="24"/>
                <w:szCs w:val="24"/>
                <w14:ligatures w14:val="none"/>
              </w:rPr>
              <w:t xml:space="preserve"> Resources Protection Act</w:t>
            </w:r>
          </w:p>
        </w:tc>
      </w:tr>
      <w:tr w:rsidR="00F2416D" w:rsidRPr="00072E79" w14:paraId="09A68E98" w14:textId="77777777" w:rsidTr="00F2416D">
        <w:trPr>
          <w:trHeight w:val="300"/>
        </w:trPr>
        <w:tc>
          <w:tcPr>
            <w:tcW w:w="2360" w:type="dxa"/>
            <w:tcBorders>
              <w:top w:val="nil"/>
              <w:left w:val="nil"/>
              <w:bottom w:val="nil"/>
              <w:right w:val="nil"/>
            </w:tcBorders>
            <w:shd w:val="clear" w:color="auto" w:fill="auto"/>
            <w:noWrap/>
            <w:vAlign w:val="bottom"/>
            <w:hideMark/>
          </w:tcPr>
          <w:p w14:paraId="26B39389"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BW</w:t>
            </w:r>
          </w:p>
        </w:tc>
        <w:tc>
          <w:tcPr>
            <w:tcW w:w="4750" w:type="dxa"/>
            <w:tcBorders>
              <w:top w:val="nil"/>
              <w:left w:val="nil"/>
              <w:bottom w:val="nil"/>
              <w:right w:val="nil"/>
            </w:tcBorders>
            <w:shd w:val="clear" w:color="auto" w:fill="auto"/>
            <w:noWrap/>
            <w:vAlign w:val="bottom"/>
            <w:hideMark/>
          </w:tcPr>
          <w:p w14:paraId="522FAA56"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Bomb Wing</w:t>
            </w:r>
          </w:p>
        </w:tc>
      </w:tr>
      <w:tr w:rsidR="00F2416D" w:rsidRPr="00072E79" w14:paraId="7EB9F8FB" w14:textId="77777777" w:rsidTr="00F2416D">
        <w:trPr>
          <w:trHeight w:val="300"/>
        </w:trPr>
        <w:tc>
          <w:tcPr>
            <w:tcW w:w="2360" w:type="dxa"/>
            <w:tcBorders>
              <w:top w:val="nil"/>
              <w:left w:val="nil"/>
              <w:bottom w:val="nil"/>
              <w:right w:val="nil"/>
            </w:tcBorders>
            <w:shd w:val="clear" w:color="auto" w:fill="auto"/>
            <w:noWrap/>
            <w:vAlign w:val="bottom"/>
            <w:hideMark/>
          </w:tcPr>
          <w:p w14:paraId="55B91F87"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CFR</w:t>
            </w:r>
          </w:p>
        </w:tc>
        <w:tc>
          <w:tcPr>
            <w:tcW w:w="4750" w:type="dxa"/>
            <w:tcBorders>
              <w:top w:val="nil"/>
              <w:left w:val="nil"/>
              <w:bottom w:val="nil"/>
              <w:right w:val="nil"/>
            </w:tcBorders>
            <w:shd w:val="clear" w:color="auto" w:fill="auto"/>
            <w:noWrap/>
            <w:vAlign w:val="bottom"/>
            <w:hideMark/>
          </w:tcPr>
          <w:p w14:paraId="39FB74BB"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Code of Federal Regulations</w:t>
            </w:r>
          </w:p>
        </w:tc>
      </w:tr>
      <w:tr w:rsidR="00F2416D" w:rsidRPr="00072E79" w14:paraId="2C0CA103" w14:textId="77777777" w:rsidTr="00F2416D">
        <w:trPr>
          <w:trHeight w:val="300"/>
        </w:trPr>
        <w:tc>
          <w:tcPr>
            <w:tcW w:w="2360" w:type="dxa"/>
            <w:tcBorders>
              <w:top w:val="nil"/>
              <w:left w:val="nil"/>
              <w:bottom w:val="nil"/>
              <w:right w:val="nil"/>
            </w:tcBorders>
            <w:shd w:val="clear" w:color="auto" w:fill="auto"/>
            <w:noWrap/>
            <w:vAlign w:val="bottom"/>
            <w:hideMark/>
          </w:tcPr>
          <w:p w14:paraId="3F91A73A"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CEQ</w:t>
            </w:r>
          </w:p>
        </w:tc>
        <w:tc>
          <w:tcPr>
            <w:tcW w:w="4750" w:type="dxa"/>
            <w:tcBorders>
              <w:top w:val="nil"/>
              <w:left w:val="nil"/>
              <w:bottom w:val="nil"/>
              <w:right w:val="nil"/>
            </w:tcBorders>
            <w:shd w:val="clear" w:color="auto" w:fill="auto"/>
            <w:noWrap/>
            <w:vAlign w:val="bottom"/>
            <w:hideMark/>
          </w:tcPr>
          <w:p w14:paraId="51C9213A"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Council on Environmental Quality</w:t>
            </w:r>
          </w:p>
        </w:tc>
      </w:tr>
      <w:tr w:rsidR="00F2416D" w:rsidRPr="00072E79" w14:paraId="3E81DF14" w14:textId="77777777" w:rsidTr="00F2416D">
        <w:trPr>
          <w:trHeight w:val="300"/>
        </w:trPr>
        <w:tc>
          <w:tcPr>
            <w:tcW w:w="2360" w:type="dxa"/>
            <w:tcBorders>
              <w:top w:val="nil"/>
              <w:left w:val="nil"/>
              <w:bottom w:val="nil"/>
              <w:right w:val="nil"/>
            </w:tcBorders>
            <w:shd w:val="clear" w:color="auto" w:fill="auto"/>
            <w:noWrap/>
            <w:vAlign w:val="bottom"/>
            <w:hideMark/>
          </w:tcPr>
          <w:p w14:paraId="7B89BBFD"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EAFB</w:t>
            </w:r>
          </w:p>
        </w:tc>
        <w:tc>
          <w:tcPr>
            <w:tcW w:w="4750" w:type="dxa"/>
            <w:tcBorders>
              <w:top w:val="nil"/>
              <w:left w:val="nil"/>
              <w:bottom w:val="nil"/>
              <w:right w:val="nil"/>
            </w:tcBorders>
            <w:shd w:val="clear" w:color="auto" w:fill="auto"/>
            <w:noWrap/>
            <w:vAlign w:val="bottom"/>
            <w:hideMark/>
          </w:tcPr>
          <w:p w14:paraId="6DFDD92F"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Ellsworth Air Force Base</w:t>
            </w:r>
          </w:p>
        </w:tc>
      </w:tr>
      <w:tr w:rsidR="00F2416D" w:rsidRPr="00072E79" w14:paraId="6DF47BA1" w14:textId="77777777" w:rsidTr="00F2416D">
        <w:trPr>
          <w:trHeight w:val="300"/>
        </w:trPr>
        <w:tc>
          <w:tcPr>
            <w:tcW w:w="2360" w:type="dxa"/>
            <w:tcBorders>
              <w:top w:val="nil"/>
              <w:left w:val="nil"/>
              <w:bottom w:val="nil"/>
              <w:right w:val="nil"/>
            </w:tcBorders>
            <w:shd w:val="clear" w:color="auto" w:fill="auto"/>
            <w:noWrap/>
            <w:vAlign w:val="bottom"/>
            <w:hideMark/>
          </w:tcPr>
          <w:p w14:paraId="1757D79D"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ESA</w:t>
            </w:r>
          </w:p>
        </w:tc>
        <w:tc>
          <w:tcPr>
            <w:tcW w:w="4750" w:type="dxa"/>
            <w:tcBorders>
              <w:top w:val="nil"/>
              <w:left w:val="nil"/>
              <w:bottom w:val="nil"/>
              <w:right w:val="nil"/>
            </w:tcBorders>
            <w:shd w:val="clear" w:color="auto" w:fill="auto"/>
            <w:noWrap/>
            <w:vAlign w:val="bottom"/>
            <w:hideMark/>
          </w:tcPr>
          <w:p w14:paraId="1FF7513E"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Endangered Species Act</w:t>
            </w:r>
          </w:p>
        </w:tc>
      </w:tr>
      <w:tr w:rsidR="00F2416D" w:rsidRPr="00072E79" w14:paraId="7CB8DF9C" w14:textId="77777777" w:rsidTr="00F2416D">
        <w:trPr>
          <w:trHeight w:val="300"/>
        </w:trPr>
        <w:tc>
          <w:tcPr>
            <w:tcW w:w="2360" w:type="dxa"/>
            <w:tcBorders>
              <w:top w:val="nil"/>
              <w:left w:val="nil"/>
              <w:bottom w:val="nil"/>
              <w:right w:val="nil"/>
            </w:tcBorders>
            <w:shd w:val="clear" w:color="auto" w:fill="auto"/>
            <w:noWrap/>
            <w:vAlign w:val="bottom"/>
            <w:hideMark/>
          </w:tcPr>
          <w:p w14:paraId="5737D3F6"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EA</w:t>
            </w:r>
          </w:p>
        </w:tc>
        <w:tc>
          <w:tcPr>
            <w:tcW w:w="4750" w:type="dxa"/>
            <w:tcBorders>
              <w:top w:val="nil"/>
              <w:left w:val="nil"/>
              <w:bottom w:val="nil"/>
              <w:right w:val="nil"/>
            </w:tcBorders>
            <w:shd w:val="clear" w:color="auto" w:fill="auto"/>
            <w:noWrap/>
            <w:vAlign w:val="bottom"/>
            <w:hideMark/>
          </w:tcPr>
          <w:p w14:paraId="13CB639B"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Environmental Assessment</w:t>
            </w:r>
          </w:p>
        </w:tc>
      </w:tr>
      <w:tr w:rsidR="00F2416D" w:rsidRPr="00072E79" w14:paraId="52A2FD68" w14:textId="77777777" w:rsidTr="00F2416D">
        <w:trPr>
          <w:trHeight w:val="300"/>
        </w:trPr>
        <w:tc>
          <w:tcPr>
            <w:tcW w:w="2360" w:type="dxa"/>
            <w:tcBorders>
              <w:top w:val="nil"/>
              <w:left w:val="nil"/>
              <w:bottom w:val="nil"/>
              <w:right w:val="nil"/>
            </w:tcBorders>
            <w:shd w:val="clear" w:color="auto" w:fill="auto"/>
            <w:noWrap/>
            <w:vAlign w:val="bottom"/>
            <w:hideMark/>
          </w:tcPr>
          <w:p w14:paraId="5B676D9D"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EIAP</w:t>
            </w:r>
          </w:p>
        </w:tc>
        <w:tc>
          <w:tcPr>
            <w:tcW w:w="4750" w:type="dxa"/>
            <w:tcBorders>
              <w:top w:val="nil"/>
              <w:left w:val="nil"/>
              <w:bottom w:val="nil"/>
              <w:right w:val="nil"/>
            </w:tcBorders>
            <w:shd w:val="clear" w:color="auto" w:fill="auto"/>
            <w:noWrap/>
            <w:vAlign w:val="bottom"/>
            <w:hideMark/>
          </w:tcPr>
          <w:p w14:paraId="29E50950"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Environmental Impact Analysis Process</w:t>
            </w:r>
          </w:p>
        </w:tc>
      </w:tr>
      <w:tr w:rsidR="00F2416D" w:rsidRPr="00072E79" w14:paraId="763ABC95" w14:textId="77777777" w:rsidTr="00F2416D">
        <w:trPr>
          <w:trHeight w:val="300"/>
        </w:trPr>
        <w:tc>
          <w:tcPr>
            <w:tcW w:w="2360" w:type="dxa"/>
            <w:tcBorders>
              <w:top w:val="nil"/>
              <w:left w:val="nil"/>
              <w:bottom w:val="nil"/>
              <w:right w:val="nil"/>
            </w:tcBorders>
            <w:shd w:val="clear" w:color="auto" w:fill="auto"/>
            <w:noWrap/>
            <w:vAlign w:val="bottom"/>
            <w:hideMark/>
          </w:tcPr>
          <w:p w14:paraId="51E0533A"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EIS</w:t>
            </w:r>
          </w:p>
        </w:tc>
        <w:tc>
          <w:tcPr>
            <w:tcW w:w="4750" w:type="dxa"/>
            <w:tcBorders>
              <w:top w:val="nil"/>
              <w:left w:val="nil"/>
              <w:bottom w:val="nil"/>
              <w:right w:val="nil"/>
            </w:tcBorders>
            <w:shd w:val="clear" w:color="auto" w:fill="auto"/>
            <w:noWrap/>
            <w:vAlign w:val="bottom"/>
            <w:hideMark/>
          </w:tcPr>
          <w:p w14:paraId="25E5A6BF"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Environmental Impact Statement</w:t>
            </w:r>
          </w:p>
        </w:tc>
      </w:tr>
      <w:tr w:rsidR="00F2416D" w:rsidRPr="00072E79" w14:paraId="2971F2F1" w14:textId="77777777" w:rsidTr="00F2416D">
        <w:trPr>
          <w:trHeight w:val="300"/>
        </w:trPr>
        <w:tc>
          <w:tcPr>
            <w:tcW w:w="2360" w:type="dxa"/>
            <w:tcBorders>
              <w:top w:val="nil"/>
              <w:left w:val="nil"/>
              <w:bottom w:val="nil"/>
              <w:right w:val="nil"/>
            </w:tcBorders>
            <w:shd w:val="clear" w:color="auto" w:fill="auto"/>
            <w:noWrap/>
            <w:vAlign w:val="bottom"/>
            <w:hideMark/>
          </w:tcPr>
          <w:p w14:paraId="4661A01B"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EO</w:t>
            </w:r>
          </w:p>
        </w:tc>
        <w:tc>
          <w:tcPr>
            <w:tcW w:w="4750" w:type="dxa"/>
            <w:tcBorders>
              <w:top w:val="nil"/>
              <w:left w:val="nil"/>
              <w:bottom w:val="nil"/>
              <w:right w:val="nil"/>
            </w:tcBorders>
            <w:shd w:val="clear" w:color="auto" w:fill="auto"/>
            <w:noWrap/>
            <w:vAlign w:val="bottom"/>
            <w:hideMark/>
          </w:tcPr>
          <w:p w14:paraId="2A480EF1"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Executive Order</w:t>
            </w:r>
          </w:p>
        </w:tc>
      </w:tr>
      <w:tr w:rsidR="00F2416D" w:rsidRPr="00072E79" w14:paraId="6D0F06F9" w14:textId="77777777" w:rsidTr="00F2416D">
        <w:trPr>
          <w:trHeight w:val="300"/>
        </w:trPr>
        <w:tc>
          <w:tcPr>
            <w:tcW w:w="2360" w:type="dxa"/>
            <w:tcBorders>
              <w:top w:val="nil"/>
              <w:left w:val="nil"/>
              <w:bottom w:val="nil"/>
              <w:right w:val="nil"/>
            </w:tcBorders>
            <w:shd w:val="clear" w:color="auto" w:fill="auto"/>
            <w:noWrap/>
            <w:vAlign w:val="bottom"/>
            <w:hideMark/>
          </w:tcPr>
          <w:p w14:paraId="1381D4A8"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FONSI</w:t>
            </w:r>
          </w:p>
        </w:tc>
        <w:tc>
          <w:tcPr>
            <w:tcW w:w="4750" w:type="dxa"/>
            <w:tcBorders>
              <w:top w:val="nil"/>
              <w:left w:val="nil"/>
              <w:bottom w:val="nil"/>
              <w:right w:val="nil"/>
            </w:tcBorders>
            <w:shd w:val="clear" w:color="auto" w:fill="auto"/>
            <w:noWrap/>
            <w:vAlign w:val="bottom"/>
            <w:hideMark/>
          </w:tcPr>
          <w:p w14:paraId="76C7E0FB" w14:textId="6DEFE98C"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 xml:space="preserve">Finding of No </w:t>
            </w:r>
            <w:r w:rsidR="002B2639" w:rsidRPr="00072E79">
              <w:rPr>
                <w:rFonts w:ascii="Times New Roman" w:eastAsia="Times New Roman" w:hAnsi="Times New Roman" w:cs="Times New Roman"/>
                <w:color w:val="000000"/>
                <w:kern w:val="0"/>
                <w:sz w:val="24"/>
                <w:szCs w:val="24"/>
                <w14:ligatures w14:val="none"/>
              </w:rPr>
              <w:t>Significant</w:t>
            </w:r>
            <w:r w:rsidRPr="00072E79">
              <w:rPr>
                <w:rFonts w:ascii="Times New Roman" w:eastAsia="Times New Roman" w:hAnsi="Times New Roman" w:cs="Times New Roman"/>
                <w:color w:val="000000"/>
                <w:kern w:val="0"/>
                <w:sz w:val="24"/>
                <w:szCs w:val="24"/>
                <w14:ligatures w14:val="none"/>
              </w:rPr>
              <w:t xml:space="preserve"> Impact</w:t>
            </w:r>
          </w:p>
        </w:tc>
      </w:tr>
      <w:tr w:rsidR="00F2416D" w:rsidRPr="00072E79" w14:paraId="3E77EA53" w14:textId="77777777" w:rsidTr="00F2416D">
        <w:trPr>
          <w:trHeight w:val="300"/>
        </w:trPr>
        <w:tc>
          <w:tcPr>
            <w:tcW w:w="2360" w:type="dxa"/>
            <w:tcBorders>
              <w:top w:val="nil"/>
              <w:left w:val="nil"/>
              <w:bottom w:val="nil"/>
              <w:right w:val="nil"/>
            </w:tcBorders>
            <w:shd w:val="clear" w:color="auto" w:fill="auto"/>
            <w:noWrap/>
            <w:vAlign w:val="bottom"/>
            <w:hideMark/>
          </w:tcPr>
          <w:p w14:paraId="748B8028"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GFAFB</w:t>
            </w:r>
          </w:p>
        </w:tc>
        <w:tc>
          <w:tcPr>
            <w:tcW w:w="4750" w:type="dxa"/>
            <w:tcBorders>
              <w:top w:val="nil"/>
              <w:left w:val="nil"/>
              <w:bottom w:val="nil"/>
              <w:right w:val="nil"/>
            </w:tcBorders>
            <w:shd w:val="clear" w:color="auto" w:fill="auto"/>
            <w:noWrap/>
            <w:vAlign w:val="bottom"/>
            <w:hideMark/>
          </w:tcPr>
          <w:p w14:paraId="26C0688F"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Grand Forks Air Force Base</w:t>
            </w:r>
          </w:p>
        </w:tc>
      </w:tr>
      <w:tr w:rsidR="00F2416D" w:rsidRPr="00072E79" w14:paraId="654CB529" w14:textId="77777777" w:rsidTr="00F2416D">
        <w:trPr>
          <w:trHeight w:val="300"/>
        </w:trPr>
        <w:tc>
          <w:tcPr>
            <w:tcW w:w="2360" w:type="dxa"/>
            <w:tcBorders>
              <w:top w:val="nil"/>
              <w:left w:val="nil"/>
              <w:bottom w:val="nil"/>
              <w:right w:val="nil"/>
            </w:tcBorders>
            <w:shd w:val="clear" w:color="auto" w:fill="auto"/>
            <w:noWrap/>
            <w:vAlign w:val="bottom"/>
            <w:hideMark/>
          </w:tcPr>
          <w:p w14:paraId="19654AB8"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MBTA</w:t>
            </w:r>
          </w:p>
        </w:tc>
        <w:tc>
          <w:tcPr>
            <w:tcW w:w="4750" w:type="dxa"/>
            <w:tcBorders>
              <w:top w:val="nil"/>
              <w:left w:val="nil"/>
              <w:bottom w:val="nil"/>
              <w:right w:val="nil"/>
            </w:tcBorders>
            <w:shd w:val="clear" w:color="auto" w:fill="auto"/>
            <w:noWrap/>
            <w:vAlign w:val="bottom"/>
            <w:hideMark/>
          </w:tcPr>
          <w:p w14:paraId="5DF04324"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Migratory Bird Treaty Act</w:t>
            </w:r>
          </w:p>
        </w:tc>
      </w:tr>
      <w:tr w:rsidR="00ED657A" w:rsidRPr="00072E79" w14:paraId="10C5D470" w14:textId="77777777" w:rsidTr="00F2416D">
        <w:trPr>
          <w:trHeight w:val="300"/>
        </w:trPr>
        <w:tc>
          <w:tcPr>
            <w:tcW w:w="2360" w:type="dxa"/>
            <w:tcBorders>
              <w:top w:val="nil"/>
              <w:left w:val="nil"/>
              <w:bottom w:val="nil"/>
              <w:right w:val="nil"/>
            </w:tcBorders>
            <w:shd w:val="clear" w:color="auto" w:fill="auto"/>
            <w:noWrap/>
            <w:vAlign w:val="bottom"/>
          </w:tcPr>
          <w:p w14:paraId="5295DF3C" w14:textId="60440CE1" w:rsidR="00ED657A" w:rsidRPr="00072E79" w:rsidRDefault="00B97E14"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NE</w:t>
            </w:r>
          </w:p>
        </w:tc>
        <w:tc>
          <w:tcPr>
            <w:tcW w:w="4750" w:type="dxa"/>
            <w:tcBorders>
              <w:top w:val="nil"/>
              <w:left w:val="nil"/>
              <w:bottom w:val="nil"/>
              <w:right w:val="nil"/>
            </w:tcBorders>
            <w:shd w:val="clear" w:color="auto" w:fill="auto"/>
            <w:noWrap/>
            <w:vAlign w:val="bottom"/>
          </w:tcPr>
          <w:p w14:paraId="5AA1EB1E" w14:textId="5279F485" w:rsidR="00ED657A" w:rsidRPr="00072E79" w:rsidRDefault="00B97E14"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Nebrask</w:t>
            </w:r>
            <w:r w:rsidR="001B7C5D">
              <w:rPr>
                <w:rFonts w:ascii="Times New Roman" w:eastAsia="Times New Roman" w:hAnsi="Times New Roman" w:cs="Times New Roman"/>
                <w:color w:val="000000"/>
                <w:kern w:val="0"/>
                <w:sz w:val="24"/>
                <w:szCs w:val="24"/>
                <w14:ligatures w14:val="none"/>
              </w:rPr>
              <w:t>a</w:t>
            </w:r>
          </w:p>
        </w:tc>
      </w:tr>
      <w:tr w:rsidR="00F2416D" w:rsidRPr="00072E79" w14:paraId="19CB65BF" w14:textId="77777777" w:rsidTr="00F2416D">
        <w:trPr>
          <w:trHeight w:val="300"/>
        </w:trPr>
        <w:tc>
          <w:tcPr>
            <w:tcW w:w="2360" w:type="dxa"/>
            <w:tcBorders>
              <w:top w:val="nil"/>
              <w:left w:val="nil"/>
              <w:bottom w:val="nil"/>
              <w:right w:val="nil"/>
            </w:tcBorders>
            <w:shd w:val="clear" w:color="auto" w:fill="auto"/>
            <w:noWrap/>
            <w:vAlign w:val="bottom"/>
            <w:hideMark/>
          </w:tcPr>
          <w:p w14:paraId="4ACED41D"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NEPA</w:t>
            </w:r>
          </w:p>
        </w:tc>
        <w:tc>
          <w:tcPr>
            <w:tcW w:w="4750" w:type="dxa"/>
            <w:tcBorders>
              <w:top w:val="nil"/>
              <w:left w:val="nil"/>
              <w:bottom w:val="nil"/>
              <w:right w:val="nil"/>
            </w:tcBorders>
            <w:shd w:val="clear" w:color="auto" w:fill="auto"/>
            <w:noWrap/>
            <w:vAlign w:val="bottom"/>
            <w:hideMark/>
          </w:tcPr>
          <w:p w14:paraId="7BAC3DCA"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National Environment Policy Act</w:t>
            </w:r>
          </w:p>
        </w:tc>
      </w:tr>
      <w:tr w:rsidR="005602BE" w:rsidRPr="00072E79" w14:paraId="28FBFB7F" w14:textId="77777777" w:rsidTr="00F2416D">
        <w:trPr>
          <w:trHeight w:val="300"/>
        </w:trPr>
        <w:tc>
          <w:tcPr>
            <w:tcW w:w="2360" w:type="dxa"/>
            <w:tcBorders>
              <w:top w:val="nil"/>
              <w:left w:val="nil"/>
              <w:bottom w:val="nil"/>
              <w:right w:val="nil"/>
            </w:tcBorders>
            <w:shd w:val="clear" w:color="auto" w:fill="auto"/>
            <w:noWrap/>
            <w:vAlign w:val="bottom"/>
          </w:tcPr>
          <w:p w14:paraId="13A7FA53" w14:textId="240844B6" w:rsidR="005602BE" w:rsidRPr="00072E79" w:rsidRDefault="00B97E14"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ND</w:t>
            </w:r>
          </w:p>
        </w:tc>
        <w:tc>
          <w:tcPr>
            <w:tcW w:w="4750" w:type="dxa"/>
            <w:tcBorders>
              <w:top w:val="nil"/>
              <w:left w:val="nil"/>
              <w:bottom w:val="nil"/>
              <w:right w:val="nil"/>
            </w:tcBorders>
            <w:shd w:val="clear" w:color="auto" w:fill="auto"/>
            <w:noWrap/>
            <w:vAlign w:val="bottom"/>
          </w:tcPr>
          <w:p w14:paraId="2E3B0357" w14:textId="2DE4C4E1" w:rsidR="005602BE" w:rsidRPr="00072E79" w:rsidRDefault="00B97E14"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North Dakota</w:t>
            </w:r>
          </w:p>
        </w:tc>
      </w:tr>
      <w:tr w:rsidR="00F2416D" w:rsidRPr="00072E79" w14:paraId="5C47067E" w14:textId="77777777" w:rsidTr="00F2416D">
        <w:trPr>
          <w:trHeight w:val="300"/>
        </w:trPr>
        <w:tc>
          <w:tcPr>
            <w:tcW w:w="2360" w:type="dxa"/>
            <w:tcBorders>
              <w:top w:val="nil"/>
              <w:left w:val="nil"/>
              <w:bottom w:val="nil"/>
              <w:right w:val="nil"/>
            </w:tcBorders>
            <w:shd w:val="clear" w:color="auto" w:fill="auto"/>
            <w:noWrap/>
            <w:vAlign w:val="bottom"/>
            <w:hideMark/>
          </w:tcPr>
          <w:p w14:paraId="2B0B1180"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NHPA</w:t>
            </w:r>
          </w:p>
        </w:tc>
        <w:tc>
          <w:tcPr>
            <w:tcW w:w="4750" w:type="dxa"/>
            <w:tcBorders>
              <w:top w:val="nil"/>
              <w:left w:val="nil"/>
              <w:bottom w:val="nil"/>
              <w:right w:val="nil"/>
            </w:tcBorders>
            <w:shd w:val="clear" w:color="auto" w:fill="auto"/>
            <w:noWrap/>
            <w:vAlign w:val="bottom"/>
            <w:hideMark/>
          </w:tcPr>
          <w:p w14:paraId="62AB2F6B"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National Historic Preservation Act</w:t>
            </w:r>
          </w:p>
        </w:tc>
      </w:tr>
      <w:tr w:rsidR="00F2416D" w:rsidRPr="00072E79" w14:paraId="034E6594" w14:textId="77777777" w:rsidTr="00F2416D">
        <w:trPr>
          <w:trHeight w:val="300"/>
        </w:trPr>
        <w:tc>
          <w:tcPr>
            <w:tcW w:w="2360" w:type="dxa"/>
            <w:tcBorders>
              <w:top w:val="nil"/>
              <w:left w:val="nil"/>
              <w:bottom w:val="nil"/>
              <w:right w:val="nil"/>
            </w:tcBorders>
            <w:shd w:val="clear" w:color="auto" w:fill="auto"/>
            <w:noWrap/>
            <w:vAlign w:val="bottom"/>
            <w:hideMark/>
          </w:tcPr>
          <w:p w14:paraId="2BD0FBD2"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PRTC</w:t>
            </w:r>
          </w:p>
        </w:tc>
        <w:tc>
          <w:tcPr>
            <w:tcW w:w="4750" w:type="dxa"/>
            <w:tcBorders>
              <w:top w:val="nil"/>
              <w:left w:val="nil"/>
              <w:bottom w:val="nil"/>
              <w:right w:val="nil"/>
            </w:tcBorders>
            <w:shd w:val="clear" w:color="auto" w:fill="auto"/>
            <w:noWrap/>
            <w:vAlign w:val="bottom"/>
            <w:hideMark/>
          </w:tcPr>
          <w:p w14:paraId="0B597E49"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Powder River Training Complex</w:t>
            </w:r>
          </w:p>
        </w:tc>
      </w:tr>
      <w:tr w:rsidR="005602BE" w:rsidRPr="00072E79" w14:paraId="7BA2314E" w14:textId="77777777" w:rsidTr="00F2416D">
        <w:trPr>
          <w:trHeight w:val="300"/>
        </w:trPr>
        <w:tc>
          <w:tcPr>
            <w:tcW w:w="2360" w:type="dxa"/>
            <w:tcBorders>
              <w:top w:val="nil"/>
              <w:left w:val="nil"/>
              <w:bottom w:val="nil"/>
              <w:right w:val="nil"/>
            </w:tcBorders>
            <w:shd w:val="clear" w:color="auto" w:fill="auto"/>
            <w:noWrap/>
            <w:vAlign w:val="bottom"/>
          </w:tcPr>
          <w:p w14:paraId="70E492AA" w14:textId="0C3943B6" w:rsidR="005602BE" w:rsidRPr="00072E79" w:rsidRDefault="00B97E14"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PL</w:t>
            </w:r>
          </w:p>
        </w:tc>
        <w:tc>
          <w:tcPr>
            <w:tcW w:w="4750" w:type="dxa"/>
            <w:tcBorders>
              <w:top w:val="nil"/>
              <w:left w:val="nil"/>
              <w:bottom w:val="nil"/>
              <w:right w:val="nil"/>
            </w:tcBorders>
            <w:shd w:val="clear" w:color="auto" w:fill="auto"/>
            <w:noWrap/>
            <w:vAlign w:val="bottom"/>
          </w:tcPr>
          <w:p w14:paraId="0BDB6AF0" w14:textId="5A6718BA" w:rsidR="005602BE" w:rsidRPr="00072E79" w:rsidRDefault="00B97E14"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Public Law</w:t>
            </w:r>
          </w:p>
        </w:tc>
      </w:tr>
      <w:tr w:rsidR="00F2416D" w:rsidRPr="00072E79" w14:paraId="381B20B2" w14:textId="77777777" w:rsidTr="00F2416D">
        <w:trPr>
          <w:trHeight w:val="300"/>
        </w:trPr>
        <w:tc>
          <w:tcPr>
            <w:tcW w:w="2360" w:type="dxa"/>
            <w:tcBorders>
              <w:top w:val="nil"/>
              <w:left w:val="nil"/>
              <w:bottom w:val="nil"/>
              <w:right w:val="nil"/>
            </w:tcBorders>
            <w:shd w:val="clear" w:color="auto" w:fill="auto"/>
            <w:noWrap/>
            <w:vAlign w:val="bottom"/>
            <w:hideMark/>
          </w:tcPr>
          <w:p w14:paraId="719B94F0"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RW</w:t>
            </w:r>
          </w:p>
        </w:tc>
        <w:tc>
          <w:tcPr>
            <w:tcW w:w="4750" w:type="dxa"/>
            <w:tcBorders>
              <w:top w:val="nil"/>
              <w:left w:val="nil"/>
              <w:bottom w:val="nil"/>
              <w:right w:val="nil"/>
            </w:tcBorders>
            <w:shd w:val="clear" w:color="auto" w:fill="auto"/>
            <w:noWrap/>
            <w:vAlign w:val="bottom"/>
            <w:hideMark/>
          </w:tcPr>
          <w:p w14:paraId="78ADA18A" w14:textId="77777777" w:rsidR="00F2416D" w:rsidRPr="00072E79" w:rsidRDefault="00F2416D" w:rsidP="00AE4494">
            <w:pPr>
              <w:spacing w:after="0" w:line="240" w:lineRule="auto"/>
              <w:jc w:val="both"/>
              <w:rPr>
                <w:rFonts w:ascii="Times New Roman" w:eastAsia="Times New Roman" w:hAnsi="Times New Roman" w:cs="Times New Roman"/>
                <w:color w:val="000000"/>
                <w:kern w:val="0"/>
                <w:sz w:val="24"/>
                <w:szCs w:val="24"/>
                <w14:ligatures w14:val="none"/>
              </w:rPr>
            </w:pPr>
            <w:r w:rsidRPr="00072E79">
              <w:rPr>
                <w:rFonts w:ascii="Times New Roman" w:eastAsia="Times New Roman" w:hAnsi="Times New Roman" w:cs="Times New Roman"/>
                <w:color w:val="000000"/>
                <w:kern w:val="0"/>
                <w:sz w:val="24"/>
                <w:szCs w:val="24"/>
                <w14:ligatures w14:val="none"/>
              </w:rPr>
              <w:t>Reconnaissance Wing</w:t>
            </w:r>
          </w:p>
        </w:tc>
      </w:tr>
      <w:tr w:rsidR="00BE67E9" w:rsidRPr="00072E79" w14:paraId="758AE085" w14:textId="77777777" w:rsidTr="00F2416D">
        <w:trPr>
          <w:trHeight w:val="300"/>
        </w:trPr>
        <w:tc>
          <w:tcPr>
            <w:tcW w:w="2360" w:type="dxa"/>
            <w:tcBorders>
              <w:top w:val="nil"/>
              <w:left w:val="nil"/>
              <w:bottom w:val="nil"/>
              <w:right w:val="nil"/>
            </w:tcBorders>
            <w:shd w:val="clear" w:color="auto" w:fill="auto"/>
            <w:noWrap/>
            <w:vAlign w:val="bottom"/>
          </w:tcPr>
          <w:p w14:paraId="38C3561E" w14:textId="721A6B79" w:rsidR="00BE67E9" w:rsidRPr="00072E79" w:rsidRDefault="00955418"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SD</w:t>
            </w:r>
          </w:p>
        </w:tc>
        <w:tc>
          <w:tcPr>
            <w:tcW w:w="4750" w:type="dxa"/>
            <w:tcBorders>
              <w:top w:val="nil"/>
              <w:left w:val="nil"/>
              <w:bottom w:val="nil"/>
              <w:right w:val="nil"/>
            </w:tcBorders>
            <w:shd w:val="clear" w:color="auto" w:fill="auto"/>
            <w:noWrap/>
            <w:vAlign w:val="bottom"/>
          </w:tcPr>
          <w:p w14:paraId="38CB97CA" w14:textId="1BD48D6F" w:rsidR="00BE67E9" w:rsidRPr="00072E79" w:rsidRDefault="00955418"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South Dakota</w:t>
            </w:r>
          </w:p>
        </w:tc>
      </w:tr>
      <w:tr w:rsidR="005602BE" w:rsidRPr="00072E79" w14:paraId="79A21A53" w14:textId="77777777" w:rsidTr="00F2416D">
        <w:trPr>
          <w:trHeight w:val="300"/>
        </w:trPr>
        <w:tc>
          <w:tcPr>
            <w:tcW w:w="2360" w:type="dxa"/>
            <w:tcBorders>
              <w:top w:val="nil"/>
              <w:left w:val="nil"/>
              <w:bottom w:val="nil"/>
              <w:right w:val="nil"/>
            </w:tcBorders>
            <w:shd w:val="clear" w:color="auto" w:fill="auto"/>
            <w:noWrap/>
            <w:vAlign w:val="bottom"/>
          </w:tcPr>
          <w:p w14:paraId="07D6577F" w14:textId="4A3ECB32" w:rsidR="005602BE" w:rsidRPr="00072E79" w:rsidRDefault="00955418"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TX</w:t>
            </w:r>
          </w:p>
        </w:tc>
        <w:tc>
          <w:tcPr>
            <w:tcW w:w="4750" w:type="dxa"/>
            <w:tcBorders>
              <w:top w:val="nil"/>
              <w:left w:val="nil"/>
              <w:bottom w:val="nil"/>
              <w:right w:val="nil"/>
            </w:tcBorders>
            <w:shd w:val="clear" w:color="auto" w:fill="auto"/>
            <w:noWrap/>
            <w:vAlign w:val="bottom"/>
          </w:tcPr>
          <w:p w14:paraId="44E75484" w14:textId="59FC2349" w:rsidR="005602BE" w:rsidRPr="00072E79" w:rsidRDefault="00955418"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Texas</w:t>
            </w:r>
          </w:p>
        </w:tc>
      </w:tr>
      <w:tr w:rsidR="005602BE" w:rsidRPr="00072E79" w14:paraId="05625976" w14:textId="77777777" w:rsidTr="00F2416D">
        <w:trPr>
          <w:trHeight w:val="300"/>
        </w:trPr>
        <w:tc>
          <w:tcPr>
            <w:tcW w:w="2360" w:type="dxa"/>
            <w:tcBorders>
              <w:top w:val="nil"/>
              <w:left w:val="nil"/>
              <w:bottom w:val="nil"/>
              <w:right w:val="nil"/>
            </w:tcBorders>
            <w:shd w:val="clear" w:color="auto" w:fill="auto"/>
            <w:noWrap/>
            <w:vAlign w:val="bottom"/>
          </w:tcPr>
          <w:p w14:paraId="1596816A" w14:textId="3B285C92" w:rsidR="005602BE" w:rsidRPr="00072E79" w:rsidRDefault="00955418"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U.S.C.</w:t>
            </w:r>
          </w:p>
        </w:tc>
        <w:tc>
          <w:tcPr>
            <w:tcW w:w="4750" w:type="dxa"/>
            <w:tcBorders>
              <w:top w:val="nil"/>
              <w:left w:val="nil"/>
              <w:bottom w:val="nil"/>
              <w:right w:val="nil"/>
            </w:tcBorders>
            <w:shd w:val="clear" w:color="auto" w:fill="auto"/>
            <w:noWrap/>
            <w:vAlign w:val="bottom"/>
          </w:tcPr>
          <w:p w14:paraId="49EF88DD" w14:textId="2B60C1F8" w:rsidR="005602BE" w:rsidRPr="00072E79" w:rsidRDefault="00955418" w:rsidP="00AE4494">
            <w:pPr>
              <w:spacing w:after="0" w:line="240" w:lineRule="auto"/>
              <w:jc w:val="both"/>
              <w:rPr>
                <w:rFonts w:ascii="Times New Roman" w:eastAsia="Times New Roman" w:hAnsi="Times New Roman" w:cs="Times New Roman"/>
                <w:color w:val="000000"/>
                <w:kern w:val="0"/>
                <w:sz w:val="24"/>
                <w:szCs w:val="24"/>
                <w14:ligatures w14:val="none"/>
              </w:rPr>
            </w:pPr>
            <w:r>
              <w:rPr>
                <w:rFonts w:ascii="Times New Roman" w:eastAsia="Times New Roman" w:hAnsi="Times New Roman" w:cs="Times New Roman"/>
                <w:color w:val="000000"/>
                <w:kern w:val="0"/>
                <w:sz w:val="24"/>
                <w:szCs w:val="24"/>
                <w14:ligatures w14:val="none"/>
              </w:rPr>
              <w:t>United States Code</w:t>
            </w:r>
          </w:p>
        </w:tc>
      </w:tr>
    </w:tbl>
    <w:p w14:paraId="0DA1E33F" w14:textId="77777777" w:rsidR="00121F06" w:rsidRPr="00072E79" w:rsidRDefault="00121F06" w:rsidP="00AE4494">
      <w:pPr>
        <w:jc w:val="both"/>
        <w:rPr>
          <w:rFonts w:ascii="Times New Roman" w:hAnsi="Times New Roman" w:cs="Times New Roman"/>
          <w:b/>
          <w:sz w:val="24"/>
          <w:szCs w:val="24"/>
        </w:rPr>
      </w:pPr>
    </w:p>
    <w:p w14:paraId="6DD15F74" w14:textId="77777777" w:rsidR="00F2416D" w:rsidRPr="00072E79" w:rsidRDefault="00927E76"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br w:type="page"/>
      </w:r>
    </w:p>
    <w:p w14:paraId="3852DE4E" w14:textId="77777777" w:rsidR="00C90BBB" w:rsidRDefault="00C90BBB" w:rsidP="00AE4494">
      <w:pPr>
        <w:jc w:val="both"/>
        <w:rPr>
          <w:rFonts w:ascii="Times New Roman" w:hAnsi="Times New Roman" w:cs="Times New Roman"/>
          <w:b/>
          <w:bCs/>
          <w:sz w:val="24"/>
          <w:szCs w:val="24"/>
        </w:rPr>
      </w:pPr>
    </w:p>
    <w:p w14:paraId="54E48691" w14:textId="2C4DF88B" w:rsidR="003C4FC1" w:rsidRDefault="00C90BBB" w:rsidP="00AE4494">
      <w:pPr>
        <w:jc w:val="both"/>
        <w:rPr>
          <w:rFonts w:ascii="Times New Roman" w:hAnsi="Times New Roman" w:cs="Times New Roman"/>
          <w:b/>
          <w:bCs/>
          <w:sz w:val="24"/>
          <w:szCs w:val="24"/>
        </w:rPr>
      </w:pPr>
      <w:r>
        <w:rPr>
          <w:rFonts w:ascii="Times New Roman" w:hAnsi="Times New Roman" w:cs="Times New Roman"/>
          <w:b/>
          <w:bCs/>
          <w:sz w:val="24"/>
          <w:szCs w:val="24"/>
        </w:rPr>
        <w:tab/>
      </w:r>
    </w:p>
    <w:p w14:paraId="1B57BEEB" w14:textId="707F0B61" w:rsidR="00B258FA" w:rsidRPr="00072E79" w:rsidRDefault="00B258FA" w:rsidP="00AE4494">
      <w:pPr>
        <w:pStyle w:val="Heading1"/>
        <w:jc w:val="both"/>
        <w:rPr>
          <w:rFonts w:ascii="Times New Roman" w:hAnsi="Times New Roman" w:cs="Times New Roman"/>
          <w:b/>
          <w:bCs/>
          <w:sz w:val="24"/>
          <w:szCs w:val="24"/>
        </w:rPr>
      </w:pPr>
      <w:bookmarkStart w:id="1" w:name="_Toc175731389"/>
      <w:r w:rsidRPr="00072E79">
        <w:rPr>
          <w:rFonts w:ascii="Times New Roman" w:hAnsi="Times New Roman" w:cs="Times New Roman"/>
          <w:b/>
          <w:bCs/>
          <w:sz w:val="24"/>
          <w:szCs w:val="24"/>
        </w:rPr>
        <w:t>LIST OF FIGURES</w:t>
      </w:r>
      <w:bookmarkEnd w:id="1"/>
    </w:p>
    <w:p w14:paraId="1E0D71DF" w14:textId="77777777" w:rsidR="00B258FA" w:rsidRPr="00072E79" w:rsidRDefault="00B258FA" w:rsidP="00AE4494">
      <w:pPr>
        <w:jc w:val="both"/>
        <w:rPr>
          <w:rFonts w:ascii="Times New Roman" w:hAnsi="Times New Roman" w:cs="Times New Roman"/>
          <w:b/>
          <w:bCs/>
          <w:sz w:val="24"/>
          <w:szCs w:val="24"/>
        </w:rPr>
      </w:pPr>
    </w:p>
    <w:p w14:paraId="28D8FA5E" w14:textId="77777777" w:rsidR="00B258FA" w:rsidRPr="00072E79" w:rsidRDefault="00B258FA" w:rsidP="00AE4494">
      <w:pPr>
        <w:jc w:val="both"/>
        <w:rPr>
          <w:rFonts w:ascii="Times New Roman" w:hAnsi="Times New Roman" w:cs="Times New Roman"/>
          <w:b/>
          <w:bCs/>
          <w:sz w:val="24"/>
          <w:szCs w:val="24"/>
        </w:rPr>
      </w:pPr>
    </w:p>
    <w:p w14:paraId="1311753D" w14:textId="0F77DDA0" w:rsidR="00BE04A4" w:rsidRPr="00B51FCC" w:rsidRDefault="00BE04A4" w:rsidP="00AE4494">
      <w:pPr>
        <w:keepNext/>
        <w:jc w:val="both"/>
        <w:rPr>
          <w:rFonts w:ascii="Times New Roman" w:hAnsi="Times New Roman" w:cs="Times New Roman"/>
          <w:sz w:val="24"/>
          <w:szCs w:val="24"/>
        </w:rPr>
      </w:pPr>
      <w:r w:rsidRPr="00B51FCC">
        <w:rPr>
          <w:rFonts w:ascii="Times New Roman" w:hAnsi="Times New Roman" w:cs="Times New Roman"/>
          <w:sz w:val="24"/>
          <w:szCs w:val="24"/>
        </w:rPr>
        <w:t>Fig</w:t>
      </w:r>
      <w:r w:rsidR="00F26796">
        <w:rPr>
          <w:rFonts w:ascii="Times New Roman" w:hAnsi="Times New Roman" w:cs="Times New Roman"/>
          <w:sz w:val="24"/>
          <w:szCs w:val="24"/>
        </w:rPr>
        <w:t>ure</w:t>
      </w:r>
      <w:r w:rsidRPr="00B51FCC">
        <w:rPr>
          <w:rFonts w:ascii="Times New Roman" w:hAnsi="Times New Roman" w:cs="Times New Roman"/>
          <w:sz w:val="24"/>
          <w:szCs w:val="24"/>
        </w:rPr>
        <w:t xml:space="preserve"> 2-1.  Proposed Action </w:t>
      </w:r>
      <w:r w:rsidR="000C3E7A">
        <w:rPr>
          <w:rFonts w:ascii="Times New Roman" w:hAnsi="Times New Roman" w:cs="Times New Roman"/>
          <w:sz w:val="24"/>
          <w:szCs w:val="24"/>
        </w:rPr>
        <w:t xml:space="preserve">Area  </w:t>
      </w:r>
      <w:r w:rsidR="00B51FCC">
        <w:rPr>
          <w:rFonts w:ascii="Times New Roman" w:hAnsi="Times New Roman" w:cs="Times New Roman"/>
          <w:sz w:val="24"/>
          <w:szCs w:val="24"/>
        </w:rPr>
        <w:t>……………………………………………………………</w:t>
      </w:r>
      <w:r w:rsidR="00227FC5">
        <w:rPr>
          <w:rFonts w:ascii="Times New Roman" w:hAnsi="Times New Roman" w:cs="Times New Roman"/>
          <w:sz w:val="24"/>
          <w:szCs w:val="24"/>
        </w:rPr>
        <w:t>.</w:t>
      </w:r>
      <w:r w:rsidR="00B51FCC">
        <w:rPr>
          <w:rFonts w:ascii="Times New Roman" w:hAnsi="Times New Roman" w:cs="Times New Roman"/>
          <w:sz w:val="24"/>
          <w:szCs w:val="24"/>
        </w:rPr>
        <w:t>12</w:t>
      </w:r>
    </w:p>
    <w:p w14:paraId="766C4880" w14:textId="69ED38E7" w:rsidR="00BE04A4" w:rsidRPr="00B51FCC" w:rsidRDefault="00BE04A4" w:rsidP="00AE4494">
      <w:pPr>
        <w:jc w:val="both"/>
        <w:rPr>
          <w:rFonts w:ascii="Times New Roman" w:hAnsi="Times New Roman" w:cs="Times New Roman"/>
          <w:sz w:val="24"/>
          <w:szCs w:val="24"/>
        </w:rPr>
      </w:pPr>
      <w:r w:rsidRPr="00B51FCC">
        <w:rPr>
          <w:rFonts w:ascii="Times New Roman" w:hAnsi="Times New Roman" w:cs="Times New Roman"/>
          <w:sz w:val="24"/>
          <w:szCs w:val="24"/>
        </w:rPr>
        <w:t>Figure 2-2.  Proposed Facility Use at Grand Forks AFB</w:t>
      </w:r>
      <w:r w:rsidR="00B51FCC">
        <w:rPr>
          <w:rFonts w:ascii="Times New Roman" w:hAnsi="Times New Roman" w:cs="Times New Roman"/>
          <w:sz w:val="24"/>
          <w:szCs w:val="24"/>
        </w:rPr>
        <w:t>……………………………………….13</w:t>
      </w:r>
    </w:p>
    <w:p w14:paraId="389E1CCB" w14:textId="530DF30F" w:rsidR="00BE04A4" w:rsidRDefault="00BE04A4" w:rsidP="00AE4494">
      <w:pPr>
        <w:jc w:val="both"/>
        <w:rPr>
          <w:rFonts w:ascii="Times New Roman" w:hAnsi="Times New Roman" w:cs="Times New Roman"/>
          <w:sz w:val="24"/>
          <w:szCs w:val="24"/>
        </w:rPr>
      </w:pPr>
      <w:r>
        <w:rPr>
          <w:rFonts w:ascii="Times New Roman" w:hAnsi="Times New Roman" w:cs="Times New Roman"/>
          <w:sz w:val="24"/>
          <w:szCs w:val="24"/>
        </w:rPr>
        <w:t xml:space="preserve">Figure 2-3.  Area of Potential Effect for the temporary relocation of B-1B aircraft to </w:t>
      </w:r>
      <w:r w:rsidR="001C7EBA">
        <w:rPr>
          <w:rFonts w:ascii="Times New Roman" w:hAnsi="Times New Roman" w:cs="Times New Roman"/>
          <w:sz w:val="24"/>
          <w:szCs w:val="24"/>
        </w:rPr>
        <w:t>GFAFB..1</w:t>
      </w:r>
      <w:r w:rsidR="005D2559">
        <w:rPr>
          <w:rFonts w:ascii="Times New Roman" w:hAnsi="Times New Roman" w:cs="Times New Roman"/>
          <w:sz w:val="24"/>
          <w:szCs w:val="24"/>
        </w:rPr>
        <w:t>6</w:t>
      </w:r>
    </w:p>
    <w:p w14:paraId="746BEFF3" w14:textId="7E1A77BD" w:rsidR="00272C44" w:rsidRDefault="00272C44" w:rsidP="00AE4494">
      <w:pPr>
        <w:jc w:val="both"/>
        <w:rPr>
          <w:rFonts w:ascii="Times New Roman" w:hAnsi="Times New Roman" w:cs="Times New Roman"/>
          <w:sz w:val="24"/>
          <w:szCs w:val="24"/>
        </w:rPr>
      </w:pPr>
      <w:r>
        <w:rPr>
          <w:rFonts w:ascii="Times New Roman" w:hAnsi="Times New Roman" w:cs="Times New Roman"/>
          <w:sz w:val="24"/>
          <w:szCs w:val="24"/>
        </w:rPr>
        <w:t xml:space="preserve">Figure 2-4.  </w:t>
      </w:r>
      <w:r w:rsidR="00403E85">
        <w:rPr>
          <w:rFonts w:ascii="Times New Roman" w:hAnsi="Times New Roman" w:cs="Times New Roman"/>
          <w:sz w:val="24"/>
          <w:szCs w:val="24"/>
        </w:rPr>
        <w:t>Flight patterns from Grand Forks AFB to Powder River Training Comple</w:t>
      </w:r>
      <w:r w:rsidR="00B94EFE">
        <w:rPr>
          <w:rFonts w:ascii="Times New Roman" w:hAnsi="Times New Roman" w:cs="Times New Roman"/>
          <w:sz w:val="24"/>
          <w:szCs w:val="24"/>
        </w:rPr>
        <w:t>x …</w:t>
      </w:r>
      <w:r w:rsidR="00287F0A">
        <w:rPr>
          <w:rFonts w:ascii="Times New Roman" w:hAnsi="Times New Roman" w:cs="Times New Roman"/>
          <w:sz w:val="24"/>
          <w:szCs w:val="24"/>
        </w:rPr>
        <w:t>…..</w:t>
      </w:r>
      <w:r w:rsidR="00B94EFE">
        <w:rPr>
          <w:rFonts w:ascii="Times New Roman" w:hAnsi="Times New Roman" w:cs="Times New Roman"/>
          <w:sz w:val="24"/>
          <w:szCs w:val="24"/>
        </w:rPr>
        <w:t>1</w:t>
      </w:r>
      <w:r w:rsidR="005D2559">
        <w:rPr>
          <w:rFonts w:ascii="Times New Roman" w:hAnsi="Times New Roman" w:cs="Times New Roman"/>
          <w:sz w:val="24"/>
          <w:szCs w:val="24"/>
        </w:rPr>
        <w:t>7</w:t>
      </w:r>
    </w:p>
    <w:p w14:paraId="28E6C847" w14:textId="77777777" w:rsidR="00BE04A4" w:rsidRPr="00072E79" w:rsidRDefault="00BE04A4" w:rsidP="00AE4494">
      <w:pPr>
        <w:jc w:val="both"/>
        <w:rPr>
          <w:rFonts w:ascii="Times New Roman" w:hAnsi="Times New Roman" w:cs="Times New Roman"/>
          <w:b/>
          <w:bCs/>
          <w:sz w:val="24"/>
          <w:szCs w:val="24"/>
        </w:rPr>
      </w:pPr>
    </w:p>
    <w:p w14:paraId="37A2AA4E" w14:textId="77777777" w:rsidR="00BE04A4" w:rsidRPr="00072E79" w:rsidRDefault="00BE04A4" w:rsidP="00AE4494">
      <w:pPr>
        <w:keepNext/>
        <w:jc w:val="both"/>
        <w:rPr>
          <w:rFonts w:ascii="Times New Roman" w:hAnsi="Times New Roman" w:cs="Times New Roman"/>
          <w:b/>
          <w:bCs/>
          <w:sz w:val="24"/>
          <w:szCs w:val="24"/>
        </w:rPr>
      </w:pPr>
    </w:p>
    <w:p w14:paraId="2A41D1E9" w14:textId="325D0B46" w:rsidR="00B258FA" w:rsidRPr="00072E79" w:rsidRDefault="00B258FA" w:rsidP="00AE4494">
      <w:pPr>
        <w:jc w:val="both"/>
        <w:rPr>
          <w:rFonts w:ascii="Times New Roman" w:hAnsi="Times New Roman" w:cs="Times New Roman"/>
          <w:b/>
          <w:bCs/>
          <w:sz w:val="24"/>
          <w:szCs w:val="24"/>
        </w:rPr>
      </w:pPr>
    </w:p>
    <w:p w14:paraId="364335D8" w14:textId="77777777" w:rsidR="00B258FA" w:rsidRPr="00072E79" w:rsidRDefault="00B258FA" w:rsidP="00AE4494">
      <w:pPr>
        <w:jc w:val="both"/>
        <w:rPr>
          <w:rFonts w:ascii="Times New Roman" w:hAnsi="Times New Roman" w:cs="Times New Roman"/>
          <w:b/>
          <w:bCs/>
          <w:sz w:val="24"/>
          <w:szCs w:val="24"/>
        </w:rPr>
      </w:pPr>
    </w:p>
    <w:p w14:paraId="18A75685" w14:textId="77777777" w:rsidR="00794A04" w:rsidRPr="00072E79" w:rsidRDefault="00794A04" w:rsidP="00AE4494">
      <w:pPr>
        <w:jc w:val="both"/>
        <w:rPr>
          <w:rFonts w:ascii="Times New Roman" w:hAnsi="Times New Roman" w:cs="Times New Roman"/>
          <w:b/>
          <w:bCs/>
          <w:sz w:val="24"/>
          <w:szCs w:val="24"/>
        </w:rPr>
      </w:pPr>
    </w:p>
    <w:p w14:paraId="258B68DB" w14:textId="77777777" w:rsidR="00B258FA" w:rsidRPr="00072E79" w:rsidRDefault="00B258FA" w:rsidP="00AE4494">
      <w:pPr>
        <w:jc w:val="both"/>
        <w:rPr>
          <w:rFonts w:ascii="Times New Roman" w:hAnsi="Times New Roman" w:cs="Times New Roman"/>
          <w:b/>
          <w:bCs/>
          <w:sz w:val="24"/>
          <w:szCs w:val="24"/>
        </w:rPr>
      </w:pPr>
    </w:p>
    <w:p w14:paraId="52F1DD25" w14:textId="17061F00" w:rsidR="00B258FA" w:rsidRPr="00072E79" w:rsidRDefault="00B258FA"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br w:type="page"/>
      </w:r>
    </w:p>
    <w:p w14:paraId="60E01173" w14:textId="7A4F9AFD" w:rsidR="00B258FA" w:rsidRDefault="00B258FA" w:rsidP="00AE4494">
      <w:pPr>
        <w:pStyle w:val="Heading1"/>
        <w:jc w:val="both"/>
        <w:rPr>
          <w:rFonts w:ascii="Times New Roman" w:hAnsi="Times New Roman" w:cs="Times New Roman"/>
          <w:b/>
          <w:bCs/>
          <w:sz w:val="24"/>
          <w:szCs w:val="24"/>
        </w:rPr>
      </w:pPr>
      <w:bookmarkStart w:id="2" w:name="_Toc175731390"/>
      <w:r w:rsidRPr="00072E79">
        <w:rPr>
          <w:rFonts w:ascii="Times New Roman" w:hAnsi="Times New Roman" w:cs="Times New Roman"/>
          <w:b/>
          <w:bCs/>
          <w:sz w:val="24"/>
          <w:szCs w:val="24"/>
        </w:rPr>
        <w:lastRenderedPageBreak/>
        <w:t>LIST OF TABLES</w:t>
      </w:r>
      <w:bookmarkEnd w:id="2"/>
    </w:p>
    <w:p w14:paraId="0982994F" w14:textId="77777777" w:rsidR="00A44991" w:rsidRDefault="00A44991" w:rsidP="00AE4494">
      <w:pPr>
        <w:jc w:val="both"/>
      </w:pPr>
    </w:p>
    <w:p w14:paraId="679C603D" w14:textId="77777777" w:rsidR="00A44991" w:rsidRDefault="00A44991" w:rsidP="00AE4494">
      <w:pPr>
        <w:jc w:val="both"/>
      </w:pPr>
    </w:p>
    <w:p w14:paraId="62DF0873" w14:textId="38AD512B" w:rsidR="00BE04A4" w:rsidRDefault="00BE04A4" w:rsidP="00AE4494">
      <w:pPr>
        <w:jc w:val="both"/>
        <w:rPr>
          <w:rFonts w:ascii="Times New Roman" w:hAnsi="Times New Roman" w:cs="Times New Roman"/>
          <w:sz w:val="24"/>
          <w:szCs w:val="24"/>
        </w:rPr>
      </w:pPr>
      <w:r w:rsidRPr="001C7EBA">
        <w:rPr>
          <w:rFonts w:ascii="Times New Roman" w:hAnsi="Times New Roman" w:cs="Times New Roman"/>
          <w:sz w:val="24"/>
          <w:szCs w:val="24"/>
        </w:rPr>
        <w:t>Table 2-1.  Proposed Facilities for aircraft, personnel, munitions and equipment storage</w:t>
      </w:r>
      <w:r w:rsidR="001C7EBA">
        <w:rPr>
          <w:rFonts w:ascii="Times New Roman" w:hAnsi="Times New Roman" w:cs="Times New Roman"/>
          <w:sz w:val="24"/>
          <w:szCs w:val="24"/>
        </w:rPr>
        <w:t>………</w:t>
      </w:r>
      <w:r w:rsidR="00596B25">
        <w:rPr>
          <w:rFonts w:ascii="Times New Roman" w:hAnsi="Times New Roman" w:cs="Times New Roman"/>
          <w:sz w:val="24"/>
          <w:szCs w:val="24"/>
        </w:rPr>
        <w:t>14</w:t>
      </w:r>
    </w:p>
    <w:p w14:paraId="4A3752FA" w14:textId="2AEF1CD9" w:rsidR="00B855F1" w:rsidRPr="00B855F1" w:rsidRDefault="00B855F1" w:rsidP="00B855F1">
      <w:pPr>
        <w:jc w:val="both"/>
        <w:rPr>
          <w:rFonts w:ascii="Times New Roman" w:hAnsi="Times New Roman" w:cs="Times New Roman"/>
          <w:sz w:val="24"/>
          <w:szCs w:val="24"/>
        </w:rPr>
      </w:pPr>
      <w:r w:rsidRPr="00B855F1">
        <w:rPr>
          <w:rFonts w:ascii="Times New Roman" w:hAnsi="Times New Roman" w:cs="Times New Roman"/>
          <w:sz w:val="24"/>
          <w:szCs w:val="24"/>
        </w:rPr>
        <w:t>Table 2-2.  Personnel from 28 BW stationed at GFAFB by month during relocation………</w:t>
      </w:r>
      <w:r w:rsidR="00DE281B">
        <w:rPr>
          <w:rFonts w:ascii="Times New Roman" w:hAnsi="Times New Roman" w:cs="Times New Roman"/>
          <w:sz w:val="24"/>
          <w:szCs w:val="24"/>
        </w:rPr>
        <w:t>……</w:t>
      </w:r>
      <w:r w:rsidRPr="00B855F1">
        <w:rPr>
          <w:rFonts w:ascii="Times New Roman" w:hAnsi="Times New Roman" w:cs="Times New Roman"/>
          <w:sz w:val="24"/>
          <w:szCs w:val="24"/>
        </w:rPr>
        <w:t>1</w:t>
      </w:r>
      <w:r w:rsidR="005D2559">
        <w:rPr>
          <w:rFonts w:ascii="Times New Roman" w:hAnsi="Times New Roman" w:cs="Times New Roman"/>
          <w:sz w:val="24"/>
          <w:szCs w:val="24"/>
        </w:rPr>
        <w:t>5</w:t>
      </w:r>
    </w:p>
    <w:p w14:paraId="3E69969E" w14:textId="62AE0997" w:rsidR="00EF2C5C" w:rsidRPr="00887153" w:rsidRDefault="00EF2C5C" w:rsidP="00AE4494">
      <w:pPr>
        <w:jc w:val="both"/>
        <w:rPr>
          <w:rFonts w:ascii="Times New Roman" w:hAnsi="Times New Roman" w:cs="Times New Roman"/>
          <w:sz w:val="24"/>
          <w:szCs w:val="24"/>
        </w:rPr>
      </w:pPr>
      <w:r w:rsidRPr="00887153">
        <w:rPr>
          <w:rFonts w:ascii="Times New Roman" w:hAnsi="Times New Roman" w:cs="Times New Roman"/>
          <w:sz w:val="24"/>
          <w:szCs w:val="24"/>
        </w:rPr>
        <w:t>Table 2-</w:t>
      </w:r>
      <w:r w:rsidR="002126A6">
        <w:rPr>
          <w:rFonts w:ascii="Times New Roman" w:hAnsi="Times New Roman" w:cs="Times New Roman"/>
          <w:sz w:val="24"/>
          <w:szCs w:val="24"/>
        </w:rPr>
        <w:t>3</w:t>
      </w:r>
      <w:r w:rsidRPr="00887153">
        <w:rPr>
          <w:rFonts w:ascii="Times New Roman" w:hAnsi="Times New Roman" w:cs="Times New Roman"/>
          <w:sz w:val="24"/>
          <w:szCs w:val="24"/>
        </w:rPr>
        <w:t>. Screening of Alternatives</w:t>
      </w:r>
      <w:r>
        <w:rPr>
          <w:rFonts w:ascii="Times New Roman" w:hAnsi="Times New Roman" w:cs="Times New Roman"/>
          <w:sz w:val="24"/>
          <w:szCs w:val="24"/>
        </w:rPr>
        <w:t xml:space="preserve"> </w:t>
      </w:r>
      <w:r w:rsidRPr="00887153">
        <w:rPr>
          <w:rFonts w:ascii="Times New Roman" w:hAnsi="Times New Roman" w:cs="Times New Roman"/>
          <w:sz w:val="24"/>
          <w:szCs w:val="24"/>
        </w:rPr>
        <w:t>………………………………………………………</w:t>
      </w:r>
      <w:r w:rsidR="0021127F">
        <w:rPr>
          <w:rFonts w:ascii="Times New Roman" w:hAnsi="Times New Roman" w:cs="Times New Roman"/>
          <w:sz w:val="24"/>
          <w:szCs w:val="24"/>
        </w:rPr>
        <w:t>….</w:t>
      </w:r>
      <w:r w:rsidRPr="00887153">
        <w:rPr>
          <w:rFonts w:ascii="Times New Roman" w:hAnsi="Times New Roman" w:cs="Times New Roman"/>
          <w:sz w:val="24"/>
          <w:szCs w:val="24"/>
        </w:rPr>
        <w:t>…1</w:t>
      </w:r>
      <w:r w:rsidR="000C6191">
        <w:rPr>
          <w:rFonts w:ascii="Times New Roman" w:hAnsi="Times New Roman" w:cs="Times New Roman"/>
          <w:sz w:val="24"/>
          <w:szCs w:val="24"/>
        </w:rPr>
        <w:t>9</w:t>
      </w:r>
    </w:p>
    <w:p w14:paraId="75730F19" w14:textId="77777777" w:rsidR="00EF2C5C" w:rsidRPr="00385C36" w:rsidRDefault="00EF2C5C" w:rsidP="00AE4494">
      <w:pPr>
        <w:jc w:val="both"/>
      </w:pPr>
    </w:p>
    <w:p w14:paraId="1348E6F0" w14:textId="77777777" w:rsidR="00A44991" w:rsidRPr="00887153" w:rsidRDefault="00A44991" w:rsidP="00AE4494">
      <w:pPr>
        <w:jc w:val="both"/>
      </w:pPr>
    </w:p>
    <w:p w14:paraId="3F7A8A54" w14:textId="77777777" w:rsidR="00B258FA" w:rsidRPr="00072E79" w:rsidRDefault="00B258FA" w:rsidP="00AE4494">
      <w:pPr>
        <w:jc w:val="both"/>
        <w:rPr>
          <w:rFonts w:ascii="Times New Roman" w:hAnsi="Times New Roman" w:cs="Times New Roman"/>
          <w:b/>
          <w:bCs/>
          <w:sz w:val="24"/>
          <w:szCs w:val="24"/>
        </w:rPr>
      </w:pPr>
    </w:p>
    <w:p w14:paraId="7DAC0EC3" w14:textId="77777777" w:rsidR="00B258FA" w:rsidRPr="00072E79" w:rsidRDefault="00B258FA" w:rsidP="00AE4494">
      <w:pPr>
        <w:jc w:val="both"/>
        <w:rPr>
          <w:rFonts w:ascii="Times New Roman" w:hAnsi="Times New Roman" w:cs="Times New Roman"/>
          <w:b/>
          <w:bCs/>
          <w:sz w:val="24"/>
          <w:szCs w:val="24"/>
        </w:rPr>
      </w:pPr>
    </w:p>
    <w:p w14:paraId="640E564F" w14:textId="77777777" w:rsidR="00B258FA" w:rsidRPr="00072E79" w:rsidRDefault="00B258FA" w:rsidP="00AE4494">
      <w:pPr>
        <w:jc w:val="both"/>
        <w:rPr>
          <w:rFonts w:ascii="Times New Roman" w:hAnsi="Times New Roman" w:cs="Times New Roman"/>
          <w:b/>
          <w:bCs/>
          <w:sz w:val="24"/>
          <w:szCs w:val="24"/>
        </w:rPr>
      </w:pPr>
    </w:p>
    <w:p w14:paraId="32B46C4B" w14:textId="4CBF5AE1" w:rsidR="00B258FA" w:rsidRPr="00072E79" w:rsidRDefault="00B258FA"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br w:type="page"/>
      </w:r>
    </w:p>
    <w:p w14:paraId="54AC371E" w14:textId="375AD544" w:rsidR="00590483" w:rsidRPr="00072E79" w:rsidRDefault="00590483" w:rsidP="00AE4494">
      <w:pPr>
        <w:pStyle w:val="Heading1"/>
        <w:jc w:val="both"/>
        <w:rPr>
          <w:rFonts w:ascii="Times New Roman" w:hAnsi="Times New Roman" w:cs="Times New Roman"/>
          <w:b/>
          <w:bCs/>
          <w:sz w:val="24"/>
          <w:szCs w:val="24"/>
        </w:rPr>
      </w:pPr>
      <w:bookmarkStart w:id="3" w:name="_Toc173753133"/>
      <w:bookmarkStart w:id="4" w:name="_Toc175731391"/>
      <w:r w:rsidRPr="00072E79">
        <w:rPr>
          <w:rFonts w:ascii="Times New Roman" w:hAnsi="Times New Roman" w:cs="Times New Roman"/>
          <w:b/>
          <w:bCs/>
          <w:sz w:val="24"/>
          <w:szCs w:val="24"/>
        </w:rPr>
        <w:lastRenderedPageBreak/>
        <w:t>CHAPTER 1:</w:t>
      </w:r>
      <w:r w:rsidRPr="00072E79">
        <w:rPr>
          <w:rFonts w:ascii="Times New Roman" w:hAnsi="Times New Roman" w:cs="Times New Roman"/>
          <w:b/>
          <w:bCs/>
          <w:sz w:val="24"/>
          <w:szCs w:val="24"/>
        </w:rPr>
        <w:tab/>
        <w:t>PURPOSE OF AND NEED FOR THE PROPOSED ACTION</w:t>
      </w:r>
      <w:bookmarkEnd w:id="3"/>
      <w:bookmarkEnd w:id="4"/>
    </w:p>
    <w:p w14:paraId="6DCB5190" w14:textId="77777777" w:rsidR="00590483" w:rsidRPr="00072E79" w:rsidRDefault="00590483" w:rsidP="00AE4494">
      <w:pPr>
        <w:jc w:val="both"/>
        <w:rPr>
          <w:rFonts w:ascii="Times New Roman" w:hAnsi="Times New Roman" w:cs="Times New Roman"/>
          <w:sz w:val="24"/>
          <w:szCs w:val="24"/>
        </w:rPr>
      </w:pPr>
    </w:p>
    <w:p w14:paraId="2C04EF16" w14:textId="77777777" w:rsidR="00590483" w:rsidRPr="00072E79" w:rsidRDefault="00590483" w:rsidP="00AE4494">
      <w:pPr>
        <w:pStyle w:val="ListParagraph"/>
        <w:numPr>
          <w:ilvl w:val="1"/>
          <w:numId w:val="14"/>
        </w:numPr>
        <w:jc w:val="both"/>
        <w:outlineLvl w:val="1"/>
        <w:rPr>
          <w:rFonts w:ascii="Times New Roman" w:hAnsi="Times New Roman" w:cs="Times New Roman"/>
          <w:sz w:val="24"/>
          <w:szCs w:val="24"/>
        </w:rPr>
      </w:pPr>
      <w:bookmarkStart w:id="5" w:name="_Toc173753134"/>
      <w:bookmarkStart w:id="6" w:name="_Toc175731392"/>
      <w:r w:rsidRPr="00072E79">
        <w:rPr>
          <w:rFonts w:ascii="Times New Roman" w:hAnsi="Times New Roman" w:cs="Times New Roman"/>
          <w:b/>
          <w:bCs/>
          <w:sz w:val="24"/>
          <w:szCs w:val="24"/>
        </w:rPr>
        <w:t>INTRODUCTION</w:t>
      </w:r>
      <w:bookmarkEnd w:id="5"/>
      <w:bookmarkEnd w:id="6"/>
    </w:p>
    <w:p w14:paraId="5454D683" w14:textId="77777777" w:rsidR="00590483" w:rsidRPr="00072E79" w:rsidRDefault="00590483" w:rsidP="00AE4494">
      <w:pPr>
        <w:pStyle w:val="ListParagraph"/>
        <w:ind w:left="540"/>
        <w:jc w:val="both"/>
        <w:rPr>
          <w:rFonts w:ascii="Times New Roman" w:hAnsi="Times New Roman" w:cs="Times New Roman"/>
          <w:sz w:val="24"/>
          <w:szCs w:val="24"/>
        </w:rPr>
      </w:pPr>
    </w:p>
    <w:p w14:paraId="55B65048" w14:textId="7E9EDEB1" w:rsidR="00590483" w:rsidRPr="00072E79" w:rsidRDefault="00590483" w:rsidP="00AE4494">
      <w:pPr>
        <w:pStyle w:val="ListParagraph"/>
        <w:ind w:left="90"/>
        <w:jc w:val="both"/>
        <w:rPr>
          <w:rFonts w:ascii="Times New Roman" w:hAnsi="Times New Roman" w:cs="Times New Roman"/>
          <w:sz w:val="24"/>
          <w:szCs w:val="24"/>
        </w:rPr>
      </w:pPr>
      <w:r w:rsidRPr="00072E79">
        <w:rPr>
          <w:rFonts w:ascii="Times New Roman" w:hAnsi="Times New Roman" w:cs="Times New Roman"/>
          <w:sz w:val="24"/>
          <w:szCs w:val="24"/>
        </w:rPr>
        <w:t>The runway at Ellsworth A</w:t>
      </w:r>
      <w:r w:rsidR="005626D1" w:rsidRPr="00072E79">
        <w:rPr>
          <w:rFonts w:ascii="Times New Roman" w:hAnsi="Times New Roman" w:cs="Times New Roman"/>
          <w:sz w:val="24"/>
          <w:szCs w:val="24"/>
        </w:rPr>
        <w:t>ir Force Base</w:t>
      </w:r>
      <w:r w:rsidRPr="00072E79">
        <w:rPr>
          <w:rFonts w:ascii="Times New Roman" w:hAnsi="Times New Roman" w:cs="Times New Roman"/>
          <w:sz w:val="24"/>
          <w:szCs w:val="24"/>
        </w:rPr>
        <w:t xml:space="preserve"> (EAFB), South Dakota will be closed for repairs for a</w:t>
      </w:r>
      <w:r w:rsidR="00652596" w:rsidRPr="00072E79">
        <w:rPr>
          <w:rFonts w:ascii="Times New Roman" w:hAnsi="Times New Roman" w:cs="Times New Roman"/>
          <w:sz w:val="24"/>
          <w:szCs w:val="24"/>
        </w:rPr>
        <w:t>pproximately</w:t>
      </w:r>
      <w:r w:rsidRPr="00072E79">
        <w:rPr>
          <w:rFonts w:ascii="Times New Roman" w:hAnsi="Times New Roman" w:cs="Times New Roman"/>
          <w:sz w:val="24"/>
          <w:szCs w:val="24"/>
        </w:rPr>
        <w:t xml:space="preserve"> ten months from February through November 2025.  In order to </w:t>
      </w:r>
      <w:r w:rsidR="00DF4725">
        <w:rPr>
          <w:rFonts w:ascii="Times New Roman" w:hAnsi="Times New Roman" w:cs="Times New Roman"/>
          <w:sz w:val="24"/>
          <w:szCs w:val="24"/>
        </w:rPr>
        <w:t>ensure</w:t>
      </w:r>
      <w:r w:rsidR="00EC099F">
        <w:rPr>
          <w:rFonts w:ascii="Times New Roman" w:hAnsi="Times New Roman" w:cs="Times New Roman"/>
          <w:sz w:val="24"/>
          <w:szCs w:val="24"/>
        </w:rPr>
        <w:t xml:space="preserve"> </w:t>
      </w:r>
      <w:r w:rsidR="00DF4725">
        <w:rPr>
          <w:rFonts w:ascii="Times New Roman" w:hAnsi="Times New Roman" w:cs="Times New Roman"/>
          <w:sz w:val="24"/>
          <w:szCs w:val="24"/>
        </w:rPr>
        <w:t>continuity o</w:t>
      </w:r>
      <w:r w:rsidR="00887153">
        <w:rPr>
          <w:rFonts w:ascii="Times New Roman" w:hAnsi="Times New Roman" w:cs="Times New Roman"/>
          <w:sz w:val="24"/>
          <w:szCs w:val="24"/>
        </w:rPr>
        <w:t>f</w:t>
      </w:r>
      <w:r w:rsidR="00DF4725">
        <w:rPr>
          <w:rFonts w:ascii="Times New Roman" w:hAnsi="Times New Roman" w:cs="Times New Roman"/>
          <w:sz w:val="24"/>
          <w:szCs w:val="24"/>
        </w:rPr>
        <w:t xml:space="preserve"> operations</w:t>
      </w:r>
      <w:r w:rsidR="00E519FB">
        <w:rPr>
          <w:rFonts w:ascii="Times New Roman" w:hAnsi="Times New Roman" w:cs="Times New Roman"/>
          <w:sz w:val="24"/>
          <w:szCs w:val="24"/>
        </w:rPr>
        <w:t>,</w:t>
      </w:r>
      <w:r w:rsidRPr="00072E79">
        <w:rPr>
          <w:rFonts w:ascii="Times New Roman" w:hAnsi="Times New Roman" w:cs="Times New Roman"/>
          <w:sz w:val="24"/>
          <w:szCs w:val="24"/>
        </w:rPr>
        <w:t xml:space="preserve"> the 28 Bomb Wing (BW) at EAFB must operate from an alternative </w:t>
      </w:r>
      <w:r w:rsidR="00652596" w:rsidRPr="00072E79">
        <w:rPr>
          <w:rFonts w:ascii="Times New Roman" w:hAnsi="Times New Roman" w:cs="Times New Roman"/>
          <w:sz w:val="24"/>
          <w:szCs w:val="24"/>
        </w:rPr>
        <w:t>airfield</w:t>
      </w:r>
      <w:r w:rsidRPr="00072E79">
        <w:rPr>
          <w:rFonts w:ascii="Times New Roman" w:hAnsi="Times New Roman" w:cs="Times New Roman"/>
          <w:sz w:val="24"/>
          <w:szCs w:val="24"/>
        </w:rPr>
        <w:t xml:space="preserve"> during the closure period.  </w:t>
      </w:r>
      <w:r w:rsidR="00752144">
        <w:rPr>
          <w:rFonts w:ascii="Times New Roman" w:hAnsi="Times New Roman" w:cs="Times New Roman"/>
          <w:sz w:val="24"/>
          <w:szCs w:val="24"/>
        </w:rPr>
        <w:t>An</w:t>
      </w:r>
      <w:r w:rsidRPr="00072E79">
        <w:rPr>
          <w:rFonts w:ascii="Times New Roman" w:hAnsi="Times New Roman" w:cs="Times New Roman"/>
          <w:sz w:val="24"/>
          <w:szCs w:val="24"/>
        </w:rPr>
        <w:t xml:space="preserve"> Environmental Assessment (EA) is being prepared to evaluate any potential environmental impacts which may result from the temporary relocation of aircraft, equipment, munitions and personnel from EAFB.</w:t>
      </w:r>
    </w:p>
    <w:p w14:paraId="4E32BB30" w14:textId="77777777" w:rsidR="00590483" w:rsidRPr="00072E79" w:rsidRDefault="00590483" w:rsidP="00AE4494">
      <w:pPr>
        <w:pStyle w:val="ListParagraph"/>
        <w:ind w:left="90" w:firstLine="450"/>
        <w:jc w:val="both"/>
        <w:rPr>
          <w:rFonts w:ascii="Times New Roman" w:hAnsi="Times New Roman" w:cs="Times New Roman"/>
          <w:sz w:val="24"/>
          <w:szCs w:val="24"/>
        </w:rPr>
      </w:pPr>
    </w:p>
    <w:p w14:paraId="0B4402E6" w14:textId="30C996B9" w:rsidR="00590483" w:rsidRPr="00072E79" w:rsidRDefault="00590483" w:rsidP="00AE4494">
      <w:pPr>
        <w:pStyle w:val="ListParagraph"/>
        <w:ind w:left="90"/>
        <w:jc w:val="both"/>
        <w:rPr>
          <w:rFonts w:ascii="Times New Roman" w:hAnsi="Times New Roman" w:cs="Times New Roman"/>
          <w:sz w:val="24"/>
          <w:szCs w:val="24"/>
        </w:rPr>
      </w:pPr>
      <w:r w:rsidRPr="00072E79">
        <w:rPr>
          <w:rFonts w:ascii="Times New Roman" w:hAnsi="Times New Roman" w:cs="Times New Roman"/>
          <w:sz w:val="24"/>
          <w:szCs w:val="24"/>
        </w:rPr>
        <w:t xml:space="preserve">The Proposed Action would temporarily relocate approximately seventeen (17) B-1B aircraft, </w:t>
      </w:r>
      <w:r w:rsidR="002C2E19">
        <w:rPr>
          <w:rFonts w:ascii="Times New Roman" w:hAnsi="Times New Roman" w:cs="Times New Roman"/>
          <w:sz w:val="24"/>
          <w:szCs w:val="24"/>
        </w:rPr>
        <w:t>1,000</w:t>
      </w:r>
      <w:r w:rsidR="002C2E19" w:rsidRPr="00072E79">
        <w:rPr>
          <w:rFonts w:ascii="Times New Roman" w:hAnsi="Times New Roman" w:cs="Times New Roman"/>
          <w:sz w:val="24"/>
          <w:szCs w:val="24"/>
        </w:rPr>
        <w:t xml:space="preserve"> </w:t>
      </w:r>
      <w:r w:rsidRPr="00072E79">
        <w:rPr>
          <w:rFonts w:ascii="Times New Roman" w:hAnsi="Times New Roman" w:cs="Times New Roman"/>
          <w:sz w:val="24"/>
          <w:szCs w:val="24"/>
        </w:rPr>
        <w:t xml:space="preserve">personnel, munitions and support equipment to Grand Forks AFB (GFAFB), ND, for </w:t>
      </w:r>
      <w:r w:rsidR="0046484E">
        <w:rPr>
          <w:rFonts w:ascii="Times New Roman" w:hAnsi="Times New Roman" w:cs="Times New Roman"/>
          <w:sz w:val="24"/>
          <w:szCs w:val="24"/>
        </w:rPr>
        <w:t>approximately 10 months</w:t>
      </w:r>
      <w:r w:rsidRPr="00072E79">
        <w:rPr>
          <w:rFonts w:ascii="Times New Roman" w:hAnsi="Times New Roman" w:cs="Times New Roman"/>
          <w:sz w:val="24"/>
          <w:szCs w:val="24"/>
        </w:rPr>
        <w:t>.  The Proposed Action would occur during the period that EAFB’s runway is closed for repairs.</w:t>
      </w:r>
    </w:p>
    <w:p w14:paraId="4B2FD898" w14:textId="77777777" w:rsidR="00590483" w:rsidRPr="00072E79" w:rsidRDefault="00590483" w:rsidP="00AE4494">
      <w:pPr>
        <w:pStyle w:val="ListParagraph"/>
        <w:ind w:left="90" w:firstLine="450"/>
        <w:jc w:val="both"/>
        <w:rPr>
          <w:rFonts w:ascii="Times New Roman" w:hAnsi="Times New Roman" w:cs="Times New Roman"/>
          <w:sz w:val="24"/>
          <w:szCs w:val="24"/>
        </w:rPr>
      </w:pPr>
    </w:p>
    <w:p w14:paraId="05950B0D" w14:textId="77777777" w:rsidR="00590483" w:rsidRDefault="00590483" w:rsidP="00AE4494">
      <w:pPr>
        <w:pStyle w:val="ListParagraph"/>
        <w:ind w:left="90"/>
        <w:jc w:val="both"/>
        <w:rPr>
          <w:rFonts w:ascii="Times New Roman" w:hAnsi="Times New Roman" w:cs="Times New Roman"/>
          <w:sz w:val="24"/>
          <w:szCs w:val="24"/>
        </w:rPr>
      </w:pPr>
      <w:r w:rsidRPr="00072E79">
        <w:rPr>
          <w:rFonts w:ascii="Times New Roman" w:hAnsi="Times New Roman" w:cs="Times New Roman"/>
          <w:sz w:val="24"/>
          <w:szCs w:val="24"/>
        </w:rPr>
        <w:t>The 1969 National Environmental Policy Act (NEPA), as amended, requires federal agencies to consider environmental consequences in their decision-making process. The President’s Council on Environmental Quality (CEQ) has issued regulations to implement NEPA that include provisions for both the content and procedural aspects of the required environmental impact analysis. The Air Force Environmental Impact Analysis Process (EIAP) is accomplished through adherence to the procedures set forth in CEQ regulations (40 Code of Federal Regulations [CFR] §§1500-1508) and 32 CFR §989 (</w:t>
      </w:r>
      <w:r w:rsidRPr="00072E79">
        <w:rPr>
          <w:rFonts w:ascii="Times New Roman" w:hAnsi="Times New Roman" w:cs="Times New Roman"/>
          <w:i/>
          <w:iCs/>
          <w:sz w:val="24"/>
          <w:szCs w:val="24"/>
        </w:rPr>
        <w:t>Air Force Environmental Impact Analysis Process</w:t>
      </w:r>
      <w:r w:rsidRPr="00072E79">
        <w:rPr>
          <w:rFonts w:ascii="Times New Roman" w:hAnsi="Times New Roman" w:cs="Times New Roman"/>
          <w:sz w:val="24"/>
          <w:szCs w:val="24"/>
        </w:rPr>
        <w:t xml:space="preserve">). These federal regulations establish both the administrative process and substantive scope of the environmental impact evaluation designed to ensure that deciding authorities have a proper understanding of the potential environmental consequences of a contemplated course of action. </w:t>
      </w:r>
    </w:p>
    <w:p w14:paraId="35308F64" w14:textId="77777777" w:rsidR="00AE5D8D" w:rsidRDefault="00AE5D8D" w:rsidP="00AE4494">
      <w:pPr>
        <w:pStyle w:val="ListParagraph"/>
        <w:ind w:left="90"/>
        <w:jc w:val="both"/>
        <w:rPr>
          <w:rFonts w:ascii="Times New Roman" w:hAnsi="Times New Roman" w:cs="Times New Roman"/>
          <w:sz w:val="24"/>
          <w:szCs w:val="24"/>
        </w:rPr>
      </w:pPr>
    </w:p>
    <w:p w14:paraId="605D0E2F" w14:textId="0602BC7C" w:rsidR="00AE5D8D" w:rsidRDefault="00AE5D8D" w:rsidP="00AE4494">
      <w:pPr>
        <w:pStyle w:val="ListParagraph"/>
        <w:ind w:left="90"/>
        <w:jc w:val="both"/>
        <w:rPr>
          <w:rFonts w:ascii="Times New Roman" w:hAnsi="Times New Roman" w:cs="Times New Roman"/>
          <w:sz w:val="24"/>
          <w:szCs w:val="24"/>
        </w:rPr>
      </w:pPr>
      <w:r w:rsidRPr="00AE5D8D">
        <w:rPr>
          <w:rFonts w:ascii="Times New Roman" w:hAnsi="Times New Roman" w:cs="Times New Roman"/>
          <w:sz w:val="24"/>
          <w:szCs w:val="24"/>
        </w:rPr>
        <w:t xml:space="preserve">A Notice of Availability (NOA) for the Draft EA and FONSI, will be published in </w:t>
      </w:r>
      <w:r w:rsidR="00282235" w:rsidRPr="00282235">
        <w:rPr>
          <w:rFonts w:ascii="Times New Roman" w:hAnsi="Times New Roman" w:cs="Times New Roman"/>
          <w:sz w:val="24"/>
          <w:szCs w:val="24"/>
        </w:rPr>
        <w:t>Forum of Fargo-Moorhead</w:t>
      </w:r>
      <w:r w:rsidR="00282235">
        <w:rPr>
          <w:rFonts w:ascii="Times New Roman" w:hAnsi="Times New Roman" w:cs="Times New Roman"/>
          <w:sz w:val="24"/>
          <w:szCs w:val="24"/>
        </w:rPr>
        <w:t xml:space="preserve"> and Grand Forks Herald</w:t>
      </w:r>
      <w:r w:rsidRPr="00AE5D8D">
        <w:rPr>
          <w:rFonts w:ascii="Times New Roman" w:hAnsi="Times New Roman" w:cs="Times New Roman"/>
          <w:sz w:val="24"/>
          <w:szCs w:val="24"/>
        </w:rPr>
        <w:t xml:space="preserve">. Copies of the Draft EA and unsigned Draft FONSI will be made available at the </w:t>
      </w:r>
      <w:r w:rsidR="00597581">
        <w:rPr>
          <w:rFonts w:ascii="Times New Roman" w:hAnsi="Times New Roman" w:cs="Times New Roman"/>
          <w:sz w:val="24"/>
          <w:szCs w:val="24"/>
        </w:rPr>
        <w:t xml:space="preserve">Grand Forks Public </w:t>
      </w:r>
      <w:r w:rsidRPr="00AE5D8D">
        <w:rPr>
          <w:rFonts w:ascii="Times New Roman" w:hAnsi="Times New Roman" w:cs="Times New Roman"/>
          <w:sz w:val="24"/>
          <w:szCs w:val="24"/>
        </w:rPr>
        <w:t xml:space="preserve">Library in </w:t>
      </w:r>
      <w:r w:rsidR="00F149EA">
        <w:rPr>
          <w:rFonts w:ascii="Times New Roman" w:hAnsi="Times New Roman" w:cs="Times New Roman"/>
          <w:sz w:val="24"/>
          <w:szCs w:val="24"/>
        </w:rPr>
        <w:t>Grand Forks, ND</w:t>
      </w:r>
      <w:r w:rsidRPr="00AE5D8D">
        <w:rPr>
          <w:rFonts w:ascii="Times New Roman" w:hAnsi="Times New Roman" w:cs="Times New Roman"/>
          <w:sz w:val="24"/>
          <w:szCs w:val="24"/>
        </w:rPr>
        <w:t xml:space="preserve">. These documents will also be made available on the internet at the </w:t>
      </w:r>
      <w:hyperlink r:id="rId8" w:history="1">
        <w:r w:rsidR="007B218B" w:rsidRPr="007B218B">
          <w:rPr>
            <w:rStyle w:val="Hyperlink"/>
            <w:rFonts w:ascii="Times New Roman" w:hAnsi="Times New Roman" w:cs="Times New Roman"/>
            <w:sz w:val="24"/>
            <w:szCs w:val="24"/>
          </w:rPr>
          <w:t>https://www.grandforks.af.mil/About-Us/Economic-and-Environmental-Information/</w:t>
        </w:r>
      </w:hyperlink>
      <w:r w:rsidRPr="00AE5D8D">
        <w:rPr>
          <w:rFonts w:ascii="Times New Roman" w:hAnsi="Times New Roman" w:cs="Times New Roman"/>
          <w:sz w:val="24"/>
          <w:szCs w:val="24"/>
        </w:rPr>
        <w:t>. At the same time, copies of the Draft EA and FONSI/FONPA will be distributed to federal, state, and local agencies and applicable Federally recognized Native American Tribes. Copies will also be provided to any other individuals or organizations upon request during the public review period. Applicable and relevant comments received will be addressed in the Final EA.</w:t>
      </w:r>
    </w:p>
    <w:p w14:paraId="6048DAF9" w14:textId="77777777" w:rsidR="00590483" w:rsidRPr="00072E79" w:rsidRDefault="00590483" w:rsidP="00AE4494">
      <w:pPr>
        <w:pStyle w:val="ListParagraph"/>
        <w:ind w:left="540"/>
        <w:jc w:val="both"/>
        <w:rPr>
          <w:rFonts w:ascii="Times New Roman" w:hAnsi="Times New Roman" w:cs="Times New Roman"/>
          <w:sz w:val="24"/>
          <w:szCs w:val="24"/>
        </w:rPr>
      </w:pPr>
    </w:p>
    <w:p w14:paraId="66057AF1" w14:textId="77777777" w:rsidR="00590483" w:rsidRPr="00072E79" w:rsidRDefault="00590483" w:rsidP="00AE4494">
      <w:pPr>
        <w:pStyle w:val="ListParagraph"/>
        <w:ind w:left="540"/>
        <w:jc w:val="both"/>
        <w:rPr>
          <w:rFonts w:ascii="Times New Roman" w:hAnsi="Times New Roman" w:cs="Times New Roman"/>
          <w:sz w:val="24"/>
          <w:szCs w:val="24"/>
        </w:rPr>
      </w:pPr>
    </w:p>
    <w:p w14:paraId="7B4A4C62" w14:textId="77777777" w:rsidR="00590483" w:rsidRPr="00072E79" w:rsidRDefault="00590483" w:rsidP="00AE4494">
      <w:pPr>
        <w:pStyle w:val="ListParagraph"/>
        <w:numPr>
          <w:ilvl w:val="0"/>
          <w:numId w:val="8"/>
        </w:numPr>
        <w:tabs>
          <w:tab w:val="clear" w:pos="936"/>
          <w:tab w:val="num" w:pos="0"/>
        </w:tabs>
        <w:jc w:val="both"/>
        <w:outlineLvl w:val="1"/>
        <w:rPr>
          <w:rFonts w:ascii="Times New Roman" w:hAnsi="Times New Roman" w:cs="Times New Roman"/>
          <w:sz w:val="24"/>
          <w:szCs w:val="24"/>
        </w:rPr>
      </w:pPr>
      <w:bookmarkStart w:id="7" w:name="_Toc173753135"/>
      <w:bookmarkStart w:id="8" w:name="_Toc175731393"/>
      <w:r w:rsidRPr="00072E79">
        <w:rPr>
          <w:rFonts w:ascii="Times New Roman" w:hAnsi="Times New Roman" w:cs="Times New Roman"/>
          <w:b/>
          <w:bCs/>
          <w:sz w:val="24"/>
          <w:szCs w:val="24"/>
        </w:rPr>
        <w:t>LOCATION OF THE PROPOSED ACTION</w:t>
      </w:r>
      <w:bookmarkEnd w:id="7"/>
      <w:bookmarkEnd w:id="8"/>
    </w:p>
    <w:p w14:paraId="6C614DD3" w14:textId="48725525"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GFAFB </w:t>
      </w:r>
      <w:r w:rsidR="002B5FC2" w:rsidRPr="00072E79">
        <w:rPr>
          <w:rFonts w:ascii="Times New Roman" w:hAnsi="Times New Roman" w:cs="Times New Roman"/>
          <w:sz w:val="24"/>
          <w:szCs w:val="24"/>
        </w:rPr>
        <w:t xml:space="preserve">is </w:t>
      </w:r>
      <w:r w:rsidRPr="00072E79">
        <w:rPr>
          <w:rFonts w:ascii="Times New Roman" w:hAnsi="Times New Roman" w:cs="Times New Roman"/>
          <w:sz w:val="24"/>
          <w:szCs w:val="24"/>
        </w:rPr>
        <w:t>in Grand Forks County in North Dakota.</w:t>
      </w:r>
      <w:r w:rsidR="00CD5DF0">
        <w:rPr>
          <w:rFonts w:ascii="Times New Roman" w:hAnsi="Times New Roman" w:cs="Times New Roman"/>
          <w:sz w:val="24"/>
          <w:szCs w:val="24"/>
        </w:rPr>
        <w:t xml:space="preserve"> </w:t>
      </w:r>
      <w:r w:rsidRPr="00072E79">
        <w:rPr>
          <w:rFonts w:ascii="Times New Roman" w:hAnsi="Times New Roman" w:cs="Times New Roman"/>
          <w:sz w:val="24"/>
          <w:szCs w:val="24"/>
        </w:rPr>
        <w:t>The City of Grand Forks is approximately 15 miles to the east of the base</w:t>
      </w:r>
      <w:r w:rsidR="00236B27">
        <w:rPr>
          <w:rFonts w:ascii="Times New Roman" w:hAnsi="Times New Roman" w:cs="Times New Roman"/>
          <w:sz w:val="24"/>
          <w:szCs w:val="24"/>
        </w:rPr>
        <w:t xml:space="preserve"> </w:t>
      </w:r>
      <w:r w:rsidR="00CC3AC5">
        <w:rPr>
          <w:rFonts w:ascii="Times New Roman" w:hAnsi="Times New Roman" w:cs="Times New Roman"/>
          <w:sz w:val="24"/>
          <w:szCs w:val="24"/>
        </w:rPr>
        <w:t xml:space="preserve">and </w:t>
      </w:r>
      <w:r w:rsidR="00236B27">
        <w:rPr>
          <w:rFonts w:ascii="Times New Roman" w:hAnsi="Times New Roman" w:cs="Times New Roman"/>
          <w:sz w:val="24"/>
          <w:szCs w:val="24"/>
        </w:rPr>
        <w:t>the</w:t>
      </w:r>
      <w:r w:rsidRPr="00072E79">
        <w:rPr>
          <w:rFonts w:ascii="Times New Roman" w:hAnsi="Times New Roman" w:cs="Times New Roman"/>
          <w:sz w:val="24"/>
          <w:szCs w:val="24"/>
        </w:rPr>
        <w:t xml:space="preserve"> town of Emerado, ND is </w:t>
      </w:r>
      <w:r w:rsidR="008A7933">
        <w:rPr>
          <w:rFonts w:ascii="Times New Roman" w:hAnsi="Times New Roman" w:cs="Times New Roman"/>
          <w:sz w:val="24"/>
          <w:szCs w:val="24"/>
        </w:rPr>
        <w:t xml:space="preserve">to </w:t>
      </w:r>
      <w:r w:rsidRPr="00072E79">
        <w:rPr>
          <w:rFonts w:ascii="Times New Roman" w:hAnsi="Times New Roman" w:cs="Times New Roman"/>
          <w:sz w:val="24"/>
          <w:szCs w:val="24"/>
        </w:rPr>
        <w:t xml:space="preserve">the southeast.  The area surrounding the base and airfield </w:t>
      </w:r>
      <w:r w:rsidR="00A8558D">
        <w:rPr>
          <w:rFonts w:ascii="Times New Roman" w:hAnsi="Times New Roman" w:cs="Times New Roman"/>
          <w:sz w:val="24"/>
          <w:szCs w:val="24"/>
        </w:rPr>
        <w:t>is rural and has a low population density</w:t>
      </w:r>
      <w:r w:rsidRPr="00072E79">
        <w:rPr>
          <w:rFonts w:ascii="Times New Roman" w:hAnsi="Times New Roman" w:cs="Times New Roman"/>
          <w:sz w:val="24"/>
          <w:szCs w:val="24"/>
        </w:rPr>
        <w:t xml:space="preserve">.  </w:t>
      </w:r>
    </w:p>
    <w:p w14:paraId="178DEE77" w14:textId="77777777" w:rsidR="00A63813" w:rsidRPr="00072E79" w:rsidRDefault="00A63813" w:rsidP="00AE4494">
      <w:pPr>
        <w:jc w:val="both"/>
        <w:rPr>
          <w:rFonts w:ascii="Times New Roman" w:hAnsi="Times New Roman" w:cs="Times New Roman"/>
          <w:sz w:val="24"/>
          <w:szCs w:val="24"/>
        </w:rPr>
      </w:pPr>
    </w:p>
    <w:p w14:paraId="5C9BB4DD" w14:textId="77777777" w:rsidR="00796972" w:rsidRPr="00887153" w:rsidRDefault="00796972" w:rsidP="00AE4494">
      <w:pPr>
        <w:pStyle w:val="ListParagraph"/>
        <w:ind w:left="936"/>
        <w:jc w:val="both"/>
        <w:rPr>
          <w:rFonts w:ascii="Times New Roman" w:hAnsi="Times New Roman" w:cs="Times New Roman"/>
          <w:sz w:val="24"/>
          <w:szCs w:val="24"/>
        </w:rPr>
      </w:pPr>
    </w:p>
    <w:p w14:paraId="4FB2CFD3" w14:textId="77777777" w:rsidR="00590483" w:rsidRPr="00887153" w:rsidRDefault="00590483" w:rsidP="00AE4494">
      <w:pPr>
        <w:pStyle w:val="ListParagraph"/>
        <w:numPr>
          <w:ilvl w:val="0"/>
          <w:numId w:val="1"/>
        </w:numPr>
        <w:jc w:val="both"/>
        <w:outlineLvl w:val="1"/>
        <w:rPr>
          <w:rFonts w:ascii="Times New Roman" w:hAnsi="Times New Roman" w:cs="Times New Roman"/>
          <w:b/>
          <w:bCs/>
          <w:sz w:val="24"/>
          <w:szCs w:val="24"/>
        </w:rPr>
      </w:pPr>
      <w:bookmarkStart w:id="9" w:name="_Toc175731394"/>
      <w:r w:rsidRPr="00887153">
        <w:rPr>
          <w:rFonts w:ascii="Times New Roman" w:hAnsi="Times New Roman" w:cs="Times New Roman"/>
          <w:b/>
          <w:bCs/>
          <w:sz w:val="24"/>
          <w:szCs w:val="24"/>
        </w:rPr>
        <w:t>PURPOSE OF AND NEED FOR THE PROPOSED ACTION</w:t>
      </w:r>
      <w:bookmarkEnd w:id="9"/>
    </w:p>
    <w:p w14:paraId="6DD6B1CB" w14:textId="68E9E4FD" w:rsidR="00590483" w:rsidRPr="00072E79" w:rsidRDefault="00590483" w:rsidP="00524425">
      <w:pPr>
        <w:spacing w:after="0"/>
        <w:jc w:val="both"/>
        <w:rPr>
          <w:rFonts w:ascii="Times New Roman" w:hAnsi="Times New Roman" w:cs="Times New Roman"/>
          <w:sz w:val="24"/>
          <w:szCs w:val="24"/>
        </w:rPr>
      </w:pPr>
      <w:r w:rsidRPr="00072E79">
        <w:rPr>
          <w:rFonts w:ascii="Times New Roman" w:hAnsi="Times New Roman" w:cs="Times New Roman"/>
          <w:sz w:val="24"/>
          <w:szCs w:val="24"/>
        </w:rPr>
        <w:t xml:space="preserve">The CEQ regulations implementing the NEPA require that an EA specify the underlying purpose of and need to which an agency is responding in proposing actions and alternatives (40 CFR 1502.13). </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The purpose of the Proposed Action is to ensure that there is no interruption in the mission of the 28</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 xml:space="preserve">BW.  </w:t>
      </w:r>
      <w:r w:rsidR="009B43CC" w:rsidRPr="00760250">
        <w:rPr>
          <w:rFonts w:ascii="Times New Roman" w:hAnsi="Times New Roman" w:cs="Times New Roman"/>
          <w:sz w:val="24"/>
          <w:szCs w:val="24"/>
        </w:rPr>
        <w:t>The 28 BW is the Air Force lead B1-B conventional bomb</w:t>
      </w:r>
      <w:r w:rsidR="00205D74">
        <w:rPr>
          <w:rFonts w:ascii="Times New Roman" w:hAnsi="Times New Roman" w:cs="Times New Roman"/>
          <w:sz w:val="24"/>
          <w:szCs w:val="24"/>
        </w:rPr>
        <w:t xml:space="preserve"> </w:t>
      </w:r>
      <w:r w:rsidR="009B43CC" w:rsidRPr="00760250">
        <w:rPr>
          <w:rFonts w:ascii="Times New Roman" w:hAnsi="Times New Roman" w:cs="Times New Roman"/>
          <w:sz w:val="24"/>
          <w:szCs w:val="24"/>
        </w:rPr>
        <w:t xml:space="preserve">wing </w:t>
      </w:r>
      <w:r w:rsidR="00205D74">
        <w:rPr>
          <w:rFonts w:ascii="Times New Roman" w:hAnsi="Times New Roman" w:cs="Times New Roman"/>
          <w:sz w:val="24"/>
          <w:szCs w:val="24"/>
        </w:rPr>
        <w:t xml:space="preserve">and </w:t>
      </w:r>
      <w:r w:rsidR="009B43CC" w:rsidRPr="00760250">
        <w:rPr>
          <w:rFonts w:ascii="Times New Roman" w:hAnsi="Times New Roman" w:cs="Times New Roman"/>
          <w:sz w:val="24"/>
          <w:szCs w:val="24"/>
        </w:rPr>
        <w:t>provides critical rapid deployment and long-range strike capabilities around the world.  The 28 BW operates two of three squadrons of B-1Bs and must maintain routine operations to ensure military readiness</w:t>
      </w:r>
      <w:r w:rsidR="00545A15">
        <w:rPr>
          <w:rFonts w:ascii="Times New Roman" w:hAnsi="Times New Roman" w:cs="Times New Roman"/>
          <w:sz w:val="24"/>
          <w:szCs w:val="24"/>
        </w:rPr>
        <w:t xml:space="preserve">.  </w:t>
      </w:r>
      <w:r w:rsidRPr="00072E79">
        <w:rPr>
          <w:rFonts w:ascii="Times New Roman" w:hAnsi="Times New Roman" w:cs="Times New Roman"/>
          <w:sz w:val="24"/>
          <w:szCs w:val="24"/>
        </w:rPr>
        <w:t xml:space="preserve">The 28 BW needs to operate from an alternative </w:t>
      </w:r>
      <w:r w:rsidR="00652596" w:rsidRPr="00072E79">
        <w:rPr>
          <w:rFonts w:ascii="Times New Roman" w:hAnsi="Times New Roman" w:cs="Times New Roman"/>
          <w:sz w:val="24"/>
          <w:szCs w:val="24"/>
        </w:rPr>
        <w:t>airfield</w:t>
      </w:r>
      <w:r w:rsidRPr="00072E79">
        <w:rPr>
          <w:rFonts w:ascii="Times New Roman" w:hAnsi="Times New Roman" w:cs="Times New Roman"/>
          <w:sz w:val="24"/>
          <w:szCs w:val="24"/>
        </w:rPr>
        <w:t xml:space="preserve"> while </w:t>
      </w:r>
      <w:r w:rsidR="00EB1524">
        <w:rPr>
          <w:rFonts w:ascii="Times New Roman" w:hAnsi="Times New Roman" w:cs="Times New Roman"/>
          <w:sz w:val="24"/>
          <w:szCs w:val="24"/>
        </w:rPr>
        <w:t xml:space="preserve">runway </w:t>
      </w:r>
      <w:r w:rsidRPr="00072E79">
        <w:rPr>
          <w:rFonts w:ascii="Times New Roman" w:hAnsi="Times New Roman" w:cs="Times New Roman"/>
          <w:sz w:val="24"/>
          <w:szCs w:val="24"/>
        </w:rPr>
        <w:t>repairs are completed between February and November 2025 at EAFB</w:t>
      </w:r>
      <w:r w:rsidR="00CE1413">
        <w:rPr>
          <w:rFonts w:ascii="Times New Roman" w:hAnsi="Times New Roman" w:cs="Times New Roman"/>
          <w:sz w:val="24"/>
          <w:szCs w:val="24"/>
        </w:rPr>
        <w:t>.</w:t>
      </w:r>
      <w:r w:rsidRPr="00072E79">
        <w:rPr>
          <w:rFonts w:ascii="Times New Roman" w:hAnsi="Times New Roman" w:cs="Times New Roman"/>
          <w:sz w:val="24"/>
          <w:szCs w:val="24"/>
        </w:rPr>
        <w:t xml:space="preserve"> </w:t>
      </w:r>
    </w:p>
    <w:p w14:paraId="606FB4AD" w14:textId="77777777" w:rsidR="00590483" w:rsidRPr="00072E79" w:rsidRDefault="00590483" w:rsidP="00AE4494">
      <w:pPr>
        <w:pStyle w:val="ListParagraph"/>
        <w:ind w:left="0"/>
        <w:jc w:val="both"/>
        <w:rPr>
          <w:rFonts w:ascii="Times New Roman" w:hAnsi="Times New Roman" w:cs="Times New Roman"/>
          <w:sz w:val="24"/>
          <w:szCs w:val="24"/>
        </w:rPr>
      </w:pPr>
    </w:p>
    <w:p w14:paraId="3B464C9E" w14:textId="1D927313" w:rsidR="00590483" w:rsidRDefault="00590483" w:rsidP="00AE4494">
      <w:pPr>
        <w:pStyle w:val="ListParagraph"/>
        <w:numPr>
          <w:ilvl w:val="0"/>
          <w:numId w:val="9"/>
        </w:numPr>
        <w:jc w:val="both"/>
        <w:outlineLvl w:val="1"/>
        <w:rPr>
          <w:rFonts w:ascii="Times New Roman" w:hAnsi="Times New Roman" w:cs="Times New Roman"/>
          <w:b/>
          <w:bCs/>
          <w:sz w:val="24"/>
          <w:szCs w:val="24"/>
        </w:rPr>
      </w:pPr>
      <w:bookmarkStart w:id="10" w:name="_Toc175731395"/>
      <w:r w:rsidRPr="00072E79">
        <w:rPr>
          <w:rFonts w:ascii="Times New Roman" w:hAnsi="Times New Roman" w:cs="Times New Roman"/>
          <w:b/>
          <w:bCs/>
          <w:sz w:val="24"/>
          <w:szCs w:val="24"/>
        </w:rPr>
        <w:t>DECISION TO BE MADE</w:t>
      </w:r>
      <w:bookmarkEnd w:id="10"/>
    </w:p>
    <w:p w14:paraId="6678A494" w14:textId="00BCE814" w:rsidR="00EE5252" w:rsidRPr="00760250" w:rsidRDefault="008D6EFA" w:rsidP="00AE4494">
      <w:pPr>
        <w:jc w:val="both"/>
        <w:rPr>
          <w:rFonts w:ascii="Times New Roman" w:hAnsi="Times New Roman" w:cs="Times New Roman"/>
          <w:sz w:val="24"/>
          <w:szCs w:val="24"/>
        </w:rPr>
      </w:pPr>
      <w:r>
        <w:rPr>
          <w:rFonts w:ascii="Times New Roman" w:hAnsi="Times New Roman" w:cs="Times New Roman"/>
          <w:sz w:val="24"/>
          <w:szCs w:val="24"/>
        </w:rPr>
        <w:t>The</w:t>
      </w:r>
      <w:r w:rsidR="007A5F57" w:rsidRPr="00760250">
        <w:rPr>
          <w:rFonts w:ascii="Times New Roman" w:hAnsi="Times New Roman" w:cs="Times New Roman"/>
          <w:sz w:val="24"/>
          <w:szCs w:val="24"/>
        </w:rPr>
        <w:t xml:space="preserve"> EA </w:t>
      </w:r>
      <w:r>
        <w:rPr>
          <w:rFonts w:ascii="Times New Roman" w:hAnsi="Times New Roman" w:cs="Times New Roman"/>
          <w:sz w:val="24"/>
          <w:szCs w:val="24"/>
        </w:rPr>
        <w:t>will evaluate</w:t>
      </w:r>
      <w:r w:rsidR="007A5F57" w:rsidRPr="00760250">
        <w:rPr>
          <w:rFonts w:ascii="Times New Roman" w:hAnsi="Times New Roman" w:cs="Times New Roman"/>
          <w:sz w:val="24"/>
          <w:szCs w:val="24"/>
        </w:rPr>
        <w:t xml:space="preserve"> the potential environmental consequences associated with the Proposed Action to </w:t>
      </w:r>
      <w:r w:rsidR="0062502B" w:rsidRPr="00760250">
        <w:rPr>
          <w:rFonts w:ascii="Times New Roman" w:hAnsi="Times New Roman" w:cs="Times New Roman"/>
          <w:sz w:val="24"/>
          <w:szCs w:val="24"/>
        </w:rPr>
        <w:t xml:space="preserve">temporarily relocate B-1B </w:t>
      </w:r>
      <w:r w:rsidR="00BA44F8" w:rsidRPr="00760250">
        <w:rPr>
          <w:rFonts w:ascii="Times New Roman" w:hAnsi="Times New Roman" w:cs="Times New Roman"/>
          <w:sz w:val="24"/>
          <w:szCs w:val="24"/>
        </w:rPr>
        <w:t>aircraft, operations, and personne</w:t>
      </w:r>
      <w:r w:rsidR="0022752A">
        <w:rPr>
          <w:rFonts w:ascii="Times New Roman" w:hAnsi="Times New Roman" w:cs="Times New Roman"/>
          <w:sz w:val="24"/>
          <w:szCs w:val="24"/>
        </w:rPr>
        <w:t>l</w:t>
      </w:r>
      <w:r w:rsidR="00BA44F8" w:rsidRPr="00760250">
        <w:rPr>
          <w:rFonts w:ascii="Times New Roman" w:hAnsi="Times New Roman" w:cs="Times New Roman"/>
          <w:sz w:val="24"/>
          <w:szCs w:val="24"/>
        </w:rPr>
        <w:t xml:space="preserve"> to GFAFB for approximately 10 months</w:t>
      </w:r>
      <w:r w:rsidR="00EE5252" w:rsidRPr="00760250">
        <w:rPr>
          <w:rFonts w:ascii="Times New Roman" w:hAnsi="Times New Roman" w:cs="Times New Roman"/>
          <w:sz w:val="24"/>
          <w:szCs w:val="24"/>
        </w:rPr>
        <w:t xml:space="preserve"> of operation</w:t>
      </w:r>
      <w:r w:rsidR="007A5F57" w:rsidRPr="00760250">
        <w:rPr>
          <w:rFonts w:ascii="Times New Roman" w:hAnsi="Times New Roman" w:cs="Times New Roman"/>
          <w:sz w:val="24"/>
          <w:szCs w:val="24"/>
        </w:rPr>
        <w:t xml:space="preserve">. Based on the analysis in </w:t>
      </w:r>
      <w:r w:rsidR="0022752A">
        <w:rPr>
          <w:rFonts w:ascii="Times New Roman" w:hAnsi="Times New Roman" w:cs="Times New Roman"/>
          <w:sz w:val="24"/>
          <w:szCs w:val="24"/>
        </w:rPr>
        <w:t>the</w:t>
      </w:r>
      <w:r w:rsidR="007A5F57" w:rsidRPr="00760250">
        <w:rPr>
          <w:rFonts w:ascii="Times New Roman" w:hAnsi="Times New Roman" w:cs="Times New Roman"/>
          <w:sz w:val="24"/>
          <w:szCs w:val="24"/>
        </w:rPr>
        <w:t xml:space="preserve"> EA, DAF will make one of three decisions regarding the Proposed </w:t>
      </w:r>
      <w:r w:rsidR="003A18F9" w:rsidRPr="003A18F9">
        <w:rPr>
          <w:rFonts w:ascii="Times New Roman" w:hAnsi="Times New Roman" w:cs="Times New Roman"/>
          <w:sz w:val="24"/>
          <w:szCs w:val="24"/>
        </w:rPr>
        <w:t>Action</w:t>
      </w:r>
      <w:r w:rsidR="003A18F9">
        <w:rPr>
          <w:rFonts w:ascii="Times New Roman" w:hAnsi="Times New Roman" w:cs="Times New Roman"/>
          <w:sz w:val="24"/>
          <w:szCs w:val="24"/>
        </w:rPr>
        <w:t xml:space="preserve"> (</w:t>
      </w:r>
      <w:r w:rsidR="00FA3FE9">
        <w:rPr>
          <w:rFonts w:ascii="Times New Roman" w:hAnsi="Times New Roman" w:cs="Times New Roman"/>
          <w:sz w:val="24"/>
          <w:szCs w:val="24"/>
        </w:rPr>
        <w:t>32</w:t>
      </w:r>
      <w:r w:rsidR="003A18F9">
        <w:rPr>
          <w:rFonts w:ascii="Times New Roman" w:hAnsi="Times New Roman" w:cs="Times New Roman"/>
          <w:sz w:val="24"/>
          <w:szCs w:val="24"/>
        </w:rPr>
        <w:t xml:space="preserve"> CFR 989.14</w:t>
      </w:r>
      <w:r w:rsidR="00D47877">
        <w:rPr>
          <w:rFonts w:ascii="Times New Roman" w:hAnsi="Times New Roman" w:cs="Times New Roman"/>
          <w:sz w:val="24"/>
          <w:szCs w:val="24"/>
        </w:rPr>
        <w:t>(a)).</w:t>
      </w:r>
    </w:p>
    <w:p w14:paraId="0266407F" w14:textId="77777777" w:rsidR="00EE5252" w:rsidRPr="00760250" w:rsidRDefault="007A5F57" w:rsidP="00AE4494">
      <w:pPr>
        <w:ind w:left="450"/>
        <w:jc w:val="both"/>
        <w:rPr>
          <w:rFonts w:ascii="Times New Roman" w:hAnsi="Times New Roman" w:cs="Times New Roman"/>
          <w:sz w:val="24"/>
          <w:szCs w:val="24"/>
        </w:rPr>
      </w:pPr>
      <w:r w:rsidRPr="00760250">
        <w:rPr>
          <w:rFonts w:ascii="Times New Roman" w:hAnsi="Times New Roman" w:cs="Times New Roman"/>
          <w:sz w:val="24"/>
          <w:szCs w:val="24"/>
        </w:rPr>
        <w:t>1. Determine the Proposed Action and alternatives would have no significant environmental impacts and issue a signed Finding of No Significant Impact (FONSI).</w:t>
      </w:r>
    </w:p>
    <w:p w14:paraId="0F47CC63" w14:textId="04800782" w:rsidR="00EE5252" w:rsidRPr="00760250" w:rsidRDefault="007A5F57" w:rsidP="00AE4494">
      <w:pPr>
        <w:ind w:left="450"/>
        <w:jc w:val="both"/>
        <w:rPr>
          <w:rFonts w:ascii="Times New Roman" w:hAnsi="Times New Roman" w:cs="Times New Roman"/>
          <w:sz w:val="24"/>
          <w:szCs w:val="24"/>
        </w:rPr>
      </w:pPr>
      <w:r w:rsidRPr="00760250">
        <w:rPr>
          <w:rFonts w:ascii="Times New Roman" w:hAnsi="Times New Roman" w:cs="Times New Roman"/>
          <w:sz w:val="24"/>
          <w:szCs w:val="24"/>
        </w:rPr>
        <w:t xml:space="preserve">2. Initiate preparation of an Environmental Impact Statement (EIS) if it is determined that implementing the Proposed Action or alternatives would result in significant environmental impacts. </w:t>
      </w:r>
    </w:p>
    <w:p w14:paraId="6EA7EEB2" w14:textId="44565F80" w:rsidR="003D374F" w:rsidRDefault="007A5F57" w:rsidP="00AE4494">
      <w:pPr>
        <w:ind w:left="450"/>
        <w:jc w:val="both"/>
        <w:outlineLvl w:val="1"/>
        <w:rPr>
          <w:rFonts w:ascii="Times New Roman" w:hAnsi="Times New Roman" w:cs="Times New Roman"/>
          <w:sz w:val="24"/>
          <w:szCs w:val="24"/>
        </w:rPr>
      </w:pPr>
      <w:bookmarkStart w:id="11" w:name="_Toc174621629"/>
      <w:bookmarkStart w:id="12" w:name="_Toc175731396"/>
      <w:bookmarkStart w:id="13" w:name="_Toc174443163"/>
      <w:r w:rsidRPr="00760250">
        <w:rPr>
          <w:rFonts w:ascii="Times New Roman" w:hAnsi="Times New Roman" w:cs="Times New Roman"/>
          <w:sz w:val="24"/>
          <w:szCs w:val="24"/>
        </w:rPr>
        <w:t>3. Select the No Action Alternative, whereby the Proposed Action would not be implemented.</w:t>
      </w:r>
      <w:bookmarkEnd w:id="11"/>
      <w:bookmarkEnd w:id="12"/>
      <w:r w:rsidRPr="00760250">
        <w:rPr>
          <w:rFonts w:ascii="Times New Roman" w:hAnsi="Times New Roman" w:cs="Times New Roman"/>
          <w:sz w:val="24"/>
          <w:szCs w:val="24"/>
        </w:rPr>
        <w:t xml:space="preserve"> </w:t>
      </w:r>
      <w:bookmarkEnd w:id="13"/>
    </w:p>
    <w:p w14:paraId="6C1303D0" w14:textId="137EBAE8" w:rsidR="00964642" w:rsidRDefault="00964642" w:rsidP="00AE4494">
      <w:pPr>
        <w:jc w:val="both"/>
        <w:outlineLvl w:val="1"/>
        <w:rPr>
          <w:rFonts w:ascii="Times New Roman" w:hAnsi="Times New Roman" w:cs="Times New Roman"/>
          <w:sz w:val="24"/>
          <w:szCs w:val="24"/>
        </w:rPr>
      </w:pPr>
      <w:bookmarkStart w:id="14" w:name="_Toc174443164"/>
      <w:bookmarkStart w:id="15" w:name="_Toc174621630"/>
      <w:bookmarkStart w:id="16" w:name="_Toc175731397"/>
      <w:r w:rsidRPr="00964642">
        <w:rPr>
          <w:rFonts w:ascii="Times New Roman" w:hAnsi="Times New Roman" w:cs="Times New Roman"/>
          <w:sz w:val="24"/>
          <w:szCs w:val="24"/>
        </w:rPr>
        <w:t>As required by NEPA and CEQ regulations implementing NEPA (40 CFR Parts 1500 - 1508), preparation of an environmental document must precede final decisions regarding a federal proposed action and be available to inform decision-makers of the potential environmental impacts.</w:t>
      </w:r>
      <w:bookmarkEnd w:id="14"/>
      <w:bookmarkEnd w:id="15"/>
      <w:bookmarkEnd w:id="16"/>
    </w:p>
    <w:p w14:paraId="32CD2327" w14:textId="77777777" w:rsidR="00590483" w:rsidRPr="00072E79" w:rsidRDefault="00590483" w:rsidP="00AE4494">
      <w:pPr>
        <w:jc w:val="both"/>
        <w:rPr>
          <w:rFonts w:ascii="Times New Roman" w:hAnsi="Times New Roman" w:cs="Times New Roman"/>
          <w:b/>
          <w:bCs/>
          <w:sz w:val="24"/>
          <w:szCs w:val="24"/>
        </w:rPr>
      </w:pPr>
    </w:p>
    <w:p w14:paraId="02CA5F7F" w14:textId="5D39494F" w:rsidR="00590483" w:rsidRPr="00A31B94" w:rsidRDefault="00590483" w:rsidP="00943D8D">
      <w:pPr>
        <w:pStyle w:val="ListParagraph"/>
        <w:numPr>
          <w:ilvl w:val="0"/>
          <w:numId w:val="10"/>
        </w:numPr>
        <w:outlineLvl w:val="1"/>
        <w:rPr>
          <w:rFonts w:ascii="Times New Roman" w:hAnsi="Times New Roman" w:cs="Times New Roman"/>
          <w:b/>
          <w:bCs/>
          <w:sz w:val="24"/>
          <w:szCs w:val="24"/>
        </w:rPr>
      </w:pPr>
      <w:bookmarkStart w:id="17" w:name="_Toc175731398"/>
      <w:r w:rsidRPr="00A31B94">
        <w:rPr>
          <w:rFonts w:ascii="Times New Roman" w:hAnsi="Times New Roman" w:cs="Times New Roman"/>
          <w:b/>
          <w:bCs/>
          <w:sz w:val="24"/>
          <w:szCs w:val="24"/>
        </w:rPr>
        <w:t>APPLICABLE</w:t>
      </w:r>
      <w:r w:rsidR="00A31B94" w:rsidRPr="00A31B94">
        <w:rPr>
          <w:rFonts w:ascii="Times New Roman" w:hAnsi="Times New Roman" w:cs="Times New Roman"/>
          <w:b/>
          <w:bCs/>
          <w:sz w:val="24"/>
          <w:szCs w:val="24"/>
        </w:rPr>
        <w:t xml:space="preserve"> </w:t>
      </w:r>
      <w:r w:rsidRPr="00A31B94">
        <w:rPr>
          <w:rFonts w:ascii="Times New Roman" w:hAnsi="Times New Roman" w:cs="Times New Roman"/>
          <w:b/>
          <w:bCs/>
          <w:sz w:val="24"/>
          <w:szCs w:val="24"/>
        </w:rPr>
        <w:t xml:space="preserve">REGULATORY REQUIREMENT AND </w:t>
      </w:r>
      <w:r w:rsidR="00DA4B44">
        <w:rPr>
          <w:rFonts w:ascii="Times New Roman" w:hAnsi="Times New Roman" w:cs="Times New Roman"/>
          <w:b/>
          <w:bCs/>
          <w:sz w:val="24"/>
          <w:szCs w:val="24"/>
        </w:rPr>
        <w:t>I</w:t>
      </w:r>
      <w:r w:rsidR="00C50DA0" w:rsidRPr="00A31B94">
        <w:rPr>
          <w:rFonts w:ascii="Times New Roman" w:hAnsi="Times New Roman" w:cs="Times New Roman"/>
          <w:b/>
          <w:bCs/>
          <w:sz w:val="24"/>
          <w:szCs w:val="24"/>
        </w:rPr>
        <w:t>N</w:t>
      </w:r>
      <w:r w:rsidRPr="00A31B94">
        <w:rPr>
          <w:rFonts w:ascii="Times New Roman" w:hAnsi="Times New Roman" w:cs="Times New Roman"/>
          <w:b/>
          <w:bCs/>
          <w:sz w:val="24"/>
          <w:szCs w:val="24"/>
        </w:rPr>
        <w:t>TERGOVERNMENTAL COORDINATION</w:t>
      </w:r>
      <w:bookmarkEnd w:id="17"/>
    </w:p>
    <w:p w14:paraId="28BE33D3" w14:textId="77777777" w:rsidR="00590483" w:rsidRPr="00072E79" w:rsidRDefault="00590483" w:rsidP="00AE4494">
      <w:pPr>
        <w:pStyle w:val="ListParagraph"/>
        <w:ind w:left="936"/>
        <w:jc w:val="both"/>
        <w:rPr>
          <w:rFonts w:ascii="Times New Roman" w:hAnsi="Times New Roman" w:cs="Times New Roman"/>
          <w:b/>
          <w:bCs/>
          <w:sz w:val="24"/>
          <w:szCs w:val="24"/>
        </w:rPr>
      </w:pPr>
    </w:p>
    <w:p w14:paraId="23D6F156" w14:textId="77777777" w:rsidR="00590483" w:rsidRPr="00072E79" w:rsidRDefault="00590483" w:rsidP="00AE4494">
      <w:pPr>
        <w:pStyle w:val="ListParagraph"/>
        <w:numPr>
          <w:ilvl w:val="0"/>
          <w:numId w:val="11"/>
        </w:numPr>
        <w:jc w:val="both"/>
        <w:outlineLvl w:val="2"/>
        <w:rPr>
          <w:rFonts w:ascii="Times New Roman" w:hAnsi="Times New Roman" w:cs="Times New Roman"/>
          <w:b/>
          <w:bCs/>
          <w:sz w:val="24"/>
          <w:szCs w:val="24"/>
        </w:rPr>
      </w:pPr>
      <w:bookmarkStart w:id="18" w:name="_Toc175731399"/>
      <w:r w:rsidRPr="00072E79">
        <w:rPr>
          <w:rFonts w:ascii="Times New Roman" w:hAnsi="Times New Roman" w:cs="Times New Roman"/>
          <w:b/>
          <w:bCs/>
          <w:sz w:val="24"/>
          <w:szCs w:val="24"/>
        </w:rPr>
        <w:t>Interagency and Intergovernmental Coordination</w:t>
      </w:r>
      <w:bookmarkEnd w:id="18"/>
    </w:p>
    <w:p w14:paraId="5FA6D04D" w14:textId="77777777" w:rsidR="00CF10BF" w:rsidRDefault="002D5072" w:rsidP="00AE4494">
      <w:pPr>
        <w:spacing w:after="0"/>
        <w:jc w:val="both"/>
        <w:rPr>
          <w:rFonts w:ascii="Times New Roman" w:hAnsi="Times New Roman" w:cs="Times New Roman"/>
          <w:kern w:val="0"/>
          <w:sz w:val="24"/>
          <w:szCs w:val="24"/>
        </w:rPr>
      </w:pPr>
      <w:r w:rsidRPr="002D5072">
        <w:rPr>
          <w:rFonts w:ascii="Times New Roman" w:hAnsi="Times New Roman" w:cs="Times New Roman"/>
          <w:kern w:val="0"/>
          <w:sz w:val="24"/>
          <w:szCs w:val="24"/>
        </w:rPr>
        <w:t xml:space="preserve">The DAF EIAP, in compliance with NEPA, requires opportunities for the public and agencies to review information relevant to the Proposed Action and alternatives. NEPA also requires federal agencies to consider the effects of their proposed actions in accordance with relevant environmental laws and regulations including Section 7 of the Endangered Species Act (ESA) and Section 106 of the National Historic Preservation Act (NHPA). Consultation with the US Fish and </w:t>
      </w:r>
      <w:r w:rsidRPr="002D5072">
        <w:rPr>
          <w:rFonts w:ascii="Times New Roman" w:hAnsi="Times New Roman" w:cs="Times New Roman"/>
          <w:kern w:val="0"/>
          <w:sz w:val="24"/>
          <w:szCs w:val="24"/>
        </w:rPr>
        <w:lastRenderedPageBreak/>
        <w:t xml:space="preserve">Wildlife Service (USFWS) and National Marine Fisheries Service is required, as applicable, to comply with Section 7 of the ESA. </w:t>
      </w:r>
    </w:p>
    <w:p w14:paraId="05684B23" w14:textId="77777777" w:rsidR="00CF10BF" w:rsidRDefault="00CF10BF" w:rsidP="00AE4494">
      <w:pPr>
        <w:spacing w:after="0"/>
        <w:jc w:val="both"/>
        <w:rPr>
          <w:rFonts w:ascii="Times New Roman" w:hAnsi="Times New Roman" w:cs="Times New Roman"/>
          <w:kern w:val="0"/>
          <w:sz w:val="24"/>
          <w:szCs w:val="24"/>
        </w:rPr>
      </w:pPr>
    </w:p>
    <w:p w14:paraId="52862A7B" w14:textId="16FA690A" w:rsidR="00B73708" w:rsidRPr="00760250" w:rsidRDefault="002D5072" w:rsidP="00AE4494">
      <w:pPr>
        <w:jc w:val="both"/>
        <w:rPr>
          <w:rFonts w:ascii="Times New Roman" w:hAnsi="Times New Roman" w:cs="Times New Roman"/>
          <w:kern w:val="0"/>
          <w:sz w:val="24"/>
          <w:szCs w:val="24"/>
        </w:rPr>
      </w:pPr>
      <w:r w:rsidRPr="002D5072">
        <w:rPr>
          <w:rFonts w:ascii="Times New Roman" w:hAnsi="Times New Roman" w:cs="Times New Roman"/>
          <w:kern w:val="0"/>
          <w:sz w:val="24"/>
          <w:szCs w:val="24"/>
        </w:rPr>
        <w:t xml:space="preserve">Government-to-government consultation between the DAF and Native American tribes having historic, cultural, or religious ties to areas where the Proposed Action </w:t>
      </w:r>
      <w:r w:rsidR="0035774A">
        <w:rPr>
          <w:rFonts w:ascii="Times New Roman" w:hAnsi="Times New Roman" w:cs="Times New Roman"/>
          <w:kern w:val="0"/>
          <w:sz w:val="24"/>
          <w:szCs w:val="24"/>
        </w:rPr>
        <w:t>will</w:t>
      </w:r>
      <w:r w:rsidR="00E3570D">
        <w:rPr>
          <w:rFonts w:ascii="Times New Roman" w:hAnsi="Times New Roman" w:cs="Times New Roman"/>
          <w:kern w:val="0"/>
          <w:sz w:val="24"/>
          <w:szCs w:val="24"/>
        </w:rPr>
        <w:t xml:space="preserve"> be</w:t>
      </w:r>
      <w:r w:rsidRPr="002D5072">
        <w:rPr>
          <w:rFonts w:ascii="Times New Roman" w:hAnsi="Times New Roman" w:cs="Times New Roman"/>
          <w:kern w:val="0"/>
          <w:sz w:val="24"/>
          <w:szCs w:val="24"/>
        </w:rPr>
        <w:t xml:space="preserve"> conducted in accordance </w:t>
      </w:r>
      <w:r w:rsidR="0085492F">
        <w:rPr>
          <w:rFonts w:ascii="Times New Roman" w:hAnsi="Times New Roman" w:cs="Times New Roman"/>
          <w:kern w:val="0"/>
          <w:sz w:val="24"/>
          <w:szCs w:val="24"/>
        </w:rPr>
        <w:t>with t</w:t>
      </w:r>
      <w:r w:rsidR="0085492F" w:rsidRPr="00760250">
        <w:rPr>
          <w:rFonts w:ascii="Times New Roman" w:hAnsi="Times New Roman" w:cs="Times New Roman"/>
          <w:kern w:val="0"/>
          <w:sz w:val="24"/>
          <w:szCs w:val="24"/>
        </w:rPr>
        <w:t>h</w:t>
      </w:r>
      <w:r w:rsidR="00B73708" w:rsidRPr="00760250">
        <w:rPr>
          <w:rFonts w:ascii="Times New Roman" w:hAnsi="Times New Roman" w:cs="Times New Roman"/>
          <w:kern w:val="0"/>
          <w:sz w:val="24"/>
          <w:szCs w:val="24"/>
        </w:rPr>
        <w:t>e National Historic Preservation Act (NHPA) (54 U.S.C. § 300101, et seq) and its implementing regulations at 36 CFR Part 800</w:t>
      </w:r>
      <w:r w:rsidR="00BA21A6" w:rsidRPr="00760250">
        <w:rPr>
          <w:rFonts w:ascii="Times New Roman" w:hAnsi="Times New Roman" w:cs="Times New Roman"/>
          <w:kern w:val="0"/>
          <w:sz w:val="24"/>
          <w:szCs w:val="24"/>
        </w:rPr>
        <w:t xml:space="preserve"> which</w:t>
      </w:r>
      <w:r w:rsidR="00B73708" w:rsidRPr="00760250">
        <w:rPr>
          <w:rFonts w:ascii="Times New Roman" w:hAnsi="Times New Roman" w:cs="Times New Roman"/>
          <w:kern w:val="0"/>
          <w:sz w:val="24"/>
          <w:szCs w:val="24"/>
        </w:rPr>
        <w:t xml:space="preserve"> requires federal agencies to consult with </w:t>
      </w:r>
      <w:r w:rsidR="002F0471">
        <w:rPr>
          <w:rFonts w:ascii="Times New Roman" w:hAnsi="Times New Roman" w:cs="Times New Roman"/>
          <w:kern w:val="0"/>
          <w:sz w:val="24"/>
          <w:szCs w:val="24"/>
        </w:rPr>
        <w:t>F</w:t>
      </w:r>
      <w:r w:rsidR="00B73708" w:rsidRPr="00760250">
        <w:rPr>
          <w:rFonts w:ascii="Times New Roman" w:hAnsi="Times New Roman" w:cs="Times New Roman"/>
          <w:kern w:val="0"/>
          <w:sz w:val="24"/>
          <w:szCs w:val="24"/>
        </w:rPr>
        <w:t xml:space="preserve">ederally </w:t>
      </w:r>
      <w:r w:rsidR="002F0471">
        <w:rPr>
          <w:rFonts w:ascii="Times New Roman" w:hAnsi="Times New Roman" w:cs="Times New Roman"/>
          <w:kern w:val="0"/>
          <w:sz w:val="24"/>
          <w:szCs w:val="24"/>
        </w:rPr>
        <w:t>R</w:t>
      </w:r>
      <w:r w:rsidR="00B73708" w:rsidRPr="00760250">
        <w:rPr>
          <w:rFonts w:ascii="Times New Roman" w:hAnsi="Times New Roman" w:cs="Times New Roman"/>
          <w:kern w:val="0"/>
          <w:sz w:val="24"/>
          <w:szCs w:val="24"/>
        </w:rPr>
        <w:t xml:space="preserve">ecognized </w:t>
      </w:r>
      <w:r w:rsidR="002F0471">
        <w:rPr>
          <w:rFonts w:ascii="Times New Roman" w:hAnsi="Times New Roman" w:cs="Times New Roman"/>
          <w:kern w:val="0"/>
          <w:sz w:val="24"/>
          <w:szCs w:val="24"/>
        </w:rPr>
        <w:t>T</w:t>
      </w:r>
      <w:r w:rsidR="00B73708" w:rsidRPr="00760250">
        <w:rPr>
          <w:rFonts w:ascii="Times New Roman" w:hAnsi="Times New Roman" w:cs="Times New Roman"/>
          <w:kern w:val="0"/>
          <w:sz w:val="24"/>
          <w:szCs w:val="24"/>
        </w:rPr>
        <w:t>ribes on proposed undertaking that have the potential to effect</w:t>
      </w:r>
    </w:p>
    <w:p w14:paraId="172FF754" w14:textId="77777777" w:rsidR="00AA3F04" w:rsidRPr="000A0CA4" w:rsidRDefault="00B73708" w:rsidP="00AE4494">
      <w:pPr>
        <w:jc w:val="both"/>
        <w:rPr>
          <w:u w:val="single"/>
        </w:rPr>
      </w:pPr>
      <w:r w:rsidRPr="00760250">
        <w:rPr>
          <w:rFonts w:ascii="Times New Roman" w:hAnsi="Times New Roman" w:cs="Times New Roman"/>
          <w:kern w:val="0"/>
          <w:sz w:val="24"/>
          <w:szCs w:val="24"/>
        </w:rPr>
        <w:t xml:space="preserve">Consistent with the NHPA, the Native American Graves and Protection and Repatriation Act (25 USC § 3001 et seq.), US Department of Defense Instruction 4710.02, Interactions with Federally Recognized Tribes, and DAFI 90-2002, Air Force Interaction with Federally Recognized Tribes, the Air Force will consult with federally recognized tribes that are historically affiliated with lands in the vicinity of the Proposed Action and Alternatives to consult on all proposed undertakings that have a potential to affect properties of cultural, historical, or religious significance to the tribes. The tribal consultation process is distinct from NEPA consultation and requires separate notification to all relevant tribes. The timelines for tribal consultation are also distinct from those of NEPA consultation. </w:t>
      </w:r>
      <w:r w:rsidR="00AA3F04" w:rsidRPr="00760250">
        <w:rPr>
          <w:rFonts w:ascii="Times New Roman" w:hAnsi="Times New Roman" w:cs="Times New Roman"/>
          <w:kern w:val="0"/>
          <w:sz w:val="24"/>
          <w:szCs w:val="24"/>
        </w:rPr>
        <w:t>The Grand Forks point of contact for Indian tribes is the Base Commander. The point of contact for consultation with the Tribal Historic Preservation Officer and the State Historic Preservation Officer (SHPO) is the Grand Forks AFB Cultural Resources Manager.</w:t>
      </w:r>
      <w:r w:rsidR="00AA3F04" w:rsidRPr="000A0CA4">
        <w:rPr>
          <w:u w:val="single"/>
        </w:rPr>
        <w:t xml:space="preserve"> </w:t>
      </w:r>
    </w:p>
    <w:p w14:paraId="2B95F61F" w14:textId="4D84B78A" w:rsidR="00590483" w:rsidRPr="00072E79" w:rsidRDefault="00590483" w:rsidP="00AE4494">
      <w:pPr>
        <w:spacing w:after="0"/>
        <w:jc w:val="both"/>
        <w:rPr>
          <w:rFonts w:ascii="Times New Roman" w:hAnsi="Times New Roman" w:cs="Times New Roman"/>
          <w:kern w:val="0"/>
          <w:sz w:val="24"/>
          <w:szCs w:val="24"/>
        </w:rPr>
      </w:pPr>
    </w:p>
    <w:p w14:paraId="03B0DEAC" w14:textId="77777777" w:rsidR="00590483" w:rsidRPr="00072E79" w:rsidRDefault="00590483" w:rsidP="00AE4494">
      <w:pPr>
        <w:pStyle w:val="ListParagraph"/>
        <w:numPr>
          <w:ilvl w:val="0"/>
          <w:numId w:val="13"/>
        </w:numPr>
        <w:jc w:val="both"/>
        <w:outlineLvl w:val="2"/>
        <w:rPr>
          <w:rFonts w:ascii="Times New Roman" w:hAnsi="Times New Roman" w:cs="Times New Roman"/>
          <w:sz w:val="24"/>
          <w:szCs w:val="24"/>
        </w:rPr>
      </w:pPr>
      <w:bookmarkStart w:id="19" w:name="_Toc175731400"/>
      <w:r w:rsidRPr="00072E79">
        <w:rPr>
          <w:rFonts w:ascii="Times New Roman" w:hAnsi="Times New Roman" w:cs="Times New Roman"/>
          <w:b/>
          <w:bCs/>
          <w:sz w:val="24"/>
          <w:szCs w:val="24"/>
        </w:rPr>
        <w:t>Other Regulatory Requirements</w:t>
      </w:r>
      <w:bookmarkEnd w:id="19"/>
    </w:p>
    <w:p w14:paraId="1032BF96" w14:textId="77777777" w:rsidR="005D2A76" w:rsidRPr="00072E79" w:rsidRDefault="005D2A76" w:rsidP="00AE4494">
      <w:pPr>
        <w:spacing w:after="0"/>
        <w:jc w:val="both"/>
        <w:rPr>
          <w:rFonts w:ascii="Times New Roman" w:hAnsi="Times New Roman" w:cs="Times New Roman"/>
          <w:sz w:val="24"/>
          <w:szCs w:val="24"/>
        </w:rPr>
      </w:pPr>
      <w:r w:rsidRPr="00072E79">
        <w:rPr>
          <w:rFonts w:ascii="Times New Roman" w:hAnsi="Times New Roman" w:cs="Times New Roman"/>
          <w:sz w:val="24"/>
          <w:szCs w:val="24"/>
        </w:rPr>
        <w:t>EA considers all applicable laws and regulations, including but not limited to the following:</w:t>
      </w:r>
    </w:p>
    <w:p w14:paraId="05EC9D1C"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NEPA of 1969 (Public Law [PL] 91-190, 42 United States Code [U.S.C.] §4321-4347)</w:t>
      </w:r>
    </w:p>
    <w:p w14:paraId="6153F6D0" w14:textId="77777777" w:rsidR="005D2A76" w:rsidRPr="00A41DC1"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 xml:space="preserve">32 CFR §989, </w:t>
      </w:r>
      <w:r w:rsidRPr="00A41DC1">
        <w:rPr>
          <w:rFonts w:ascii="Times New Roman" w:hAnsi="Times New Roman" w:cs="Times New Roman"/>
          <w:sz w:val="24"/>
          <w:szCs w:val="24"/>
        </w:rPr>
        <w:t>Environmental Impact Analysis Process</w:t>
      </w:r>
    </w:p>
    <w:p w14:paraId="6D3079E1"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40 CFR §1500-1505, CEQ’s Regulations on Implementing NEPA</w:t>
      </w:r>
    </w:p>
    <w:p w14:paraId="77C0914A"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 xml:space="preserve">50 CFR §402, </w:t>
      </w:r>
      <w:r w:rsidRPr="0032414F">
        <w:rPr>
          <w:rFonts w:ascii="Times New Roman" w:hAnsi="Times New Roman" w:cs="Times New Roman"/>
          <w:sz w:val="24"/>
          <w:szCs w:val="24"/>
        </w:rPr>
        <w:t>Interagency Cooperation - Endangered Species Act of 1973</w:t>
      </w:r>
      <w:r w:rsidRPr="00072E79">
        <w:rPr>
          <w:rFonts w:ascii="Times New Roman" w:hAnsi="Times New Roman" w:cs="Times New Roman"/>
          <w:sz w:val="24"/>
          <w:szCs w:val="24"/>
        </w:rPr>
        <w:t>, as amended</w:t>
      </w:r>
    </w:p>
    <w:p w14:paraId="3192BB18"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U.S. Army Corps of Engineers wetlands policy</w:t>
      </w:r>
    </w:p>
    <w:p w14:paraId="65206142"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Endangered Species Act (ESA) of 1973 (16 U.S.C. §1531-1542)</w:t>
      </w:r>
    </w:p>
    <w:p w14:paraId="263FFD24" w14:textId="77777777" w:rsidR="005D2A76" w:rsidRPr="0032414F"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Migratory Bird Treaty Act (MBTA) of 1918 (16 U.S.C. §703-712; Ch. 128; July 13, 1918; 40</w:t>
      </w:r>
      <w:r>
        <w:rPr>
          <w:rFonts w:ascii="Times New Roman" w:hAnsi="Times New Roman" w:cs="Times New Roman"/>
          <w:sz w:val="24"/>
          <w:szCs w:val="24"/>
        </w:rPr>
        <w:t xml:space="preserve"> </w:t>
      </w:r>
      <w:r w:rsidRPr="0032414F">
        <w:rPr>
          <w:rFonts w:ascii="Times New Roman" w:hAnsi="Times New Roman" w:cs="Times New Roman"/>
          <w:sz w:val="24"/>
          <w:szCs w:val="24"/>
        </w:rPr>
        <w:t>Stat. 755)</w:t>
      </w:r>
    </w:p>
    <w:p w14:paraId="7FDF1196"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Archaeological Resources Protection Act (ARPA) of 1979</w:t>
      </w:r>
    </w:p>
    <w:p w14:paraId="2BB29A95"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National Historic Preservation Act (NHPA) of 1966 (36 CFR §800)</w:t>
      </w:r>
    </w:p>
    <w:p w14:paraId="7DE11FF7"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Native American Graves Protection and Repatriation Act of 1991 (25 U.S.C. §3001 et</w:t>
      </w:r>
      <w:r>
        <w:rPr>
          <w:rFonts w:ascii="Times New Roman" w:hAnsi="Times New Roman" w:cs="Times New Roman"/>
          <w:sz w:val="24"/>
          <w:szCs w:val="24"/>
        </w:rPr>
        <w:t xml:space="preserve"> </w:t>
      </w:r>
      <w:r w:rsidRPr="00072E79">
        <w:rPr>
          <w:rFonts w:ascii="Times New Roman" w:hAnsi="Times New Roman" w:cs="Times New Roman"/>
          <w:sz w:val="24"/>
          <w:szCs w:val="24"/>
        </w:rPr>
        <w:t>seq.)</w:t>
      </w:r>
    </w:p>
    <w:p w14:paraId="40943EC4"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Executive Order (EO) 11988 - Floodplain Management</w:t>
      </w:r>
    </w:p>
    <w:p w14:paraId="1238BEBF"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EO 11990 - Protection of Wetlands</w:t>
      </w:r>
    </w:p>
    <w:p w14:paraId="25FA5B30"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EO 12898, Federal Actions to Address Environmental Justice in Minority Populations and Low-Income Populations</w:t>
      </w:r>
    </w:p>
    <w:p w14:paraId="108903F3" w14:textId="035E4E51" w:rsidR="005D2A76" w:rsidRPr="00072E79" w:rsidRDefault="002C09BC" w:rsidP="00AE449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Air Force Manual (AFMAN)</w:t>
      </w:r>
      <w:r w:rsidR="005D2A76" w:rsidRPr="00072E79">
        <w:rPr>
          <w:rFonts w:ascii="Times New Roman" w:hAnsi="Times New Roman" w:cs="Times New Roman"/>
          <w:sz w:val="24"/>
          <w:szCs w:val="24"/>
        </w:rPr>
        <w:t xml:space="preserve"> 32-70</w:t>
      </w:r>
      <w:r w:rsidR="003B1D62">
        <w:rPr>
          <w:rFonts w:ascii="Times New Roman" w:hAnsi="Times New Roman" w:cs="Times New Roman"/>
          <w:sz w:val="24"/>
          <w:szCs w:val="24"/>
        </w:rPr>
        <w:t>03</w:t>
      </w:r>
      <w:r w:rsidR="005D2A76" w:rsidRPr="00072E79">
        <w:rPr>
          <w:rFonts w:ascii="Times New Roman" w:hAnsi="Times New Roman" w:cs="Times New Roman"/>
          <w:sz w:val="24"/>
          <w:szCs w:val="24"/>
        </w:rPr>
        <w:t>, Integrated Natural Resources Management</w:t>
      </w:r>
    </w:p>
    <w:p w14:paraId="73694E00" w14:textId="479B752B" w:rsidR="005D2A76" w:rsidRPr="00072E79" w:rsidRDefault="003B1D62" w:rsidP="00AE449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AFMAN 32-7003</w:t>
      </w:r>
      <w:r w:rsidR="005D2A76" w:rsidRPr="00072E79">
        <w:rPr>
          <w:rFonts w:ascii="Times New Roman" w:hAnsi="Times New Roman" w:cs="Times New Roman"/>
          <w:sz w:val="24"/>
          <w:szCs w:val="24"/>
        </w:rPr>
        <w:t>, Cultural Resources Management</w:t>
      </w:r>
    </w:p>
    <w:p w14:paraId="29E25634"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AFI 32-7066, Environmental Baseline Surveys in Real Property Transactions</w:t>
      </w:r>
    </w:p>
    <w:p w14:paraId="6B11DAA3"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lastRenderedPageBreak/>
        <w:t>Clean Air Act of 1970 (42 U.S.C. §7401 et seq.)</w:t>
      </w:r>
    </w:p>
    <w:p w14:paraId="26FD7F93" w14:textId="7F35D212" w:rsidR="005D2A76" w:rsidRPr="00072E79" w:rsidRDefault="00805E78" w:rsidP="00AE449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AFMAN 32-7002</w:t>
      </w:r>
      <w:r w:rsidR="005D2A76" w:rsidRPr="00072E79">
        <w:rPr>
          <w:rFonts w:ascii="Times New Roman" w:hAnsi="Times New Roman" w:cs="Times New Roman"/>
          <w:sz w:val="24"/>
          <w:szCs w:val="24"/>
        </w:rPr>
        <w:t xml:space="preserve">, Air Quality Compliance and Resource Management </w:t>
      </w:r>
    </w:p>
    <w:p w14:paraId="6613F4A7"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32414F">
        <w:rPr>
          <w:rFonts w:ascii="Times New Roman" w:hAnsi="Times New Roman" w:cs="Times New Roman"/>
          <w:sz w:val="24"/>
          <w:szCs w:val="24"/>
        </w:rPr>
        <w:t xml:space="preserve">United States Air Force Air Quality EIAP Guide </w:t>
      </w:r>
      <w:r w:rsidRPr="00072E79">
        <w:rPr>
          <w:rFonts w:ascii="Times New Roman" w:hAnsi="Times New Roman" w:cs="Times New Roman"/>
          <w:sz w:val="24"/>
          <w:szCs w:val="24"/>
        </w:rPr>
        <w:t>found online at http://aqhelp.com.</w:t>
      </w:r>
    </w:p>
    <w:p w14:paraId="269DAB19"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Clean Water Act of 1972 (33 U.S.C. §1251 et seq.)</w:t>
      </w:r>
    </w:p>
    <w:p w14:paraId="09B99E4D"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Pollution Prevention Act of 1990 (42 U.S.C. §13101 and §13102 et seq.)</w:t>
      </w:r>
    </w:p>
    <w:p w14:paraId="30FA96A3"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Air Force Air Quality EIAP Guide – Fundamentals, Volume 1 of 2</w:t>
      </w:r>
    </w:p>
    <w:p w14:paraId="1871BA91"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Considering Cumulative Effects under the National Environmental Policy Act, Council on</w:t>
      </w:r>
      <w:r>
        <w:rPr>
          <w:rFonts w:ascii="Times New Roman" w:hAnsi="Times New Roman" w:cs="Times New Roman"/>
          <w:sz w:val="24"/>
          <w:szCs w:val="24"/>
        </w:rPr>
        <w:t xml:space="preserve"> </w:t>
      </w:r>
      <w:r w:rsidRPr="00072E79">
        <w:rPr>
          <w:rFonts w:ascii="Times New Roman" w:hAnsi="Times New Roman" w:cs="Times New Roman"/>
          <w:sz w:val="24"/>
          <w:szCs w:val="24"/>
        </w:rPr>
        <w:t>Environmental Quality, January 1997</w:t>
      </w:r>
    </w:p>
    <w:p w14:paraId="5E0F0DDD"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CEQ document “Environmental Justice, Guidance Under the National Environmental Policy</w:t>
      </w:r>
      <w:r>
        <w:rPr>
          <w:rFonts w:ascii="Times New Roman" w:hAnsi="Times New Roman" w:cs="Times New Roman"/>
          <w:sz w:val="24"/>
          <w:szCs w:val="24"/>
        </w:rPr>
        <w:t xml:space="preserve"> </w:t>
      </w:r>
      <w:r w:rsidRPr="00072E79">
        <w:rPr>
          <w:rFonts w:ascii="Times New Roman" w:hAnsi="Times New Roman" w:cs="Times New Roman"/>
          <w:sz w:val="24"/>
          <w:szCs w:val="24"/>
        </w:rPr>
        <w:t>Act”</w:t>
      </w:r>
    </w:p>
    <w:p w14:paraId="0293B22D" w14:textId="77777777" w:rsidR="005D2A76" w:rsidRPr="00072E79" w:rsidRDefault="005D2A76"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Air Force Guide for Environmental Justice Analysis under the EIAP</w:t>
      </w:r>
    </w:p>
    <w:p w14:paraId="17779BCA" w14:textId="77777777" w:rsidR="00A54C32" w:rsidRDefault="00A54C32" w:rsidP="00AE4494">
      <w:pPr>
        <w:pStyle w:val="Heading1"/>
        <w:jc w:val="both"/>
        <w:rPr>
          <w:rFonts w:ascii="Times New Roman" w:hAnsi="Times New Roman" w:cs="Times New Roman"/>
          <w:b/>
          <w:bCs/>
          <w:sz w:val="24"/>
          <w:szCs w:val="24"/>
        </w:rPr>
      </w:pPr>
    </w:p>
    <w:p w14:paraId="0928E7E3" w14:textId="11347A47" w:rsidR="00F06D1B" w:rsidRDefault="00590483" w:rsidP="00AE4494">
      <w:pPr>
        <w:pStyle w:val="Heading1"/>
        <w:jc w:val="both"/>
        <w:rPr>
          <w:rFonts w:ascii="Times New Roman" w:hAnsi="Times New Roman" w:cs="Times New Roman"/>
          <w:b/>
          <w:bCs/>
          <w:sz w:val="24"/>
          <w:szCs w:val="24"/>
        </w:rPr>
      </w:pPr>
      <w:bookmarkStart w:id="20" w:name="_Toc175731401"/>
      <w:r w:rsidRPr="00072E79">
        <w:rPr>
          <w:rFonts w:ascii="Times New Roman" w:hAnsi="Times New Roman" w:cs="Times New Roman"/>
          <w:b/>
          <w:bCs/>
          <w:sz w:val="24"/>
          <w:szCs w:val="24"/>
        </w:rPr>
        <w:t>CHAPTER 2</w:t>
      </w:r>
      <w:r w:rsidRPr="00072E79">
        <w:rPr>
          <w:rFonts w:ascii="Times New Roman" w:hAnsi="Times New Roman" w:cs="Times New Roman"/>
          <w:b/>
          <w:bCs/>
          <w:sz w:val="24"/>
          <w:szCs w:val="24"/>
        </w:rPr>
        <w:tab/>
        <w:t>DESCRIPTION OF THE PROPOSED ACTION AND ALTERNATIVES</w:t>
      </w:r>
      <w:bookmarkEnd w:id="20"/>
    </w:p>
    <w:p w14:paraId="779E76AE" w14:textId="77777777" w:rsidR="00586189" w:rsidRPr="00586189" w:rsidRDefault="00586189" w:rsidP="00586189"/>
    <w:p w14:paraId="72450D9F" w14:textId="40A4B10C" w:rsidR="00590483" w:rsidRPr="00072E79" w:rsidRDefault="00590483" w:rsidP="00AE4494">
      <w:pPr>
        <w:spacing w:after="0"/>
        <w:jc w:val="both"/>
        <w:rPr>
          <w:rFonts w:ascii="Times New Roman" w:hAnsi="Times New Roman" w:cs="Times New Roman"/>
          <w:sz w:val="24"/>
          <w:szCs w:val="24"/>
        </w:rPr>
      </w:pPr>
      <w:r w:rsidRPr="00072E79">
        <w:rPr>
          <w:rFonts w:ascii="Times New Roman" w:hAnsi="Times New Roman" w:cs="Times New Roman"/>
          <w:sz w:val="24"/>
          <w:szCs w:val="24"/>
        </w:rPr>
        <w:t>This section provides detailed information on the Proposed Action and Alternatives, including the No</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 xml:space="preserve">Action Alternative. As discussed in Section 1.4, the NEPA process </w:t>
      </w:r>
      <w:r w:rsidR="001A118D" w:rsidRPr="00072E79">
        <w:rPr>
          <w:rFonts w:ascii="Times New Roman" w:hAnsi="Times New Roman" w:cs="Times New Roman"/>
          <w:sz w:val="24"/>
          <w:szCs w:val="24"/>
        </w:rPr>
        <w:t xml:space="preserve">is used to </w:t>
      </w:r>
      <w:r w:rsidRPr="00072E79">
        <w:rPr>
          <w:rFonts w:ascii="Times New Roman" w:hAnsi="Times New Roman" w:cs="Times New Roman"/>
          <w:sz w:val="24"/>
          <w:szCs w:val="24"/>
        </w:rPr>
        <w:t>evaluate potential environmental</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consequences associated with a Proposed Action and consider alternative courses of action. Reasonable</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alternatives must satisfy the purpose of and need for a Proposed Action, as defined in Section 1.3. In</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addition, CEQ regulations also specify the inclusion of a No Action Alternative against which potential</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effects can be compared. While the No Action Alternative would not satisfy the purpose of or need for</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the Proposed Action, it is analyzed in accordance with CEQ regulations.</w:t>
      </w:r>
    </w:p>
    <w:p w14:paraId="5E28750F" w14:textId="77777777" w:rsidR="00590483" w:rsidRPr="00072E79" w:rsidRDefault="00590483" w:rsidP="00AE4494">
      <w:pPr>
        <w:spacing w:after="0"/>
        <w:jc w:val="both"/>
        <w:rPr>
          <w:rFonts w:ascii="Times New Roman" w:hAnsi="Times New Roman" w:cs="Times New Roman"/>
          <w:sz w:val="24"/>
          <w:szCs w:val="24"/>
        </w:rPr>
      </w:pPr>
    </w:p>
    <w:p w14:paraId="511FBAA8" w14:textId="77777777" w:rsidR="00590483" w:rsidRPr="00072E79" w:rsidRDefault="00590483" w:rsidP="00AE4494">
      <w:pPr>
        <w:jc w:val="both"/>
        <w:rPr>
          <w:rFonts w:ascii="Times New Roman" w:hAnsi="Times New Roman" w:cs="Times New Roman"/>
          <w:b/>
          <w:bCs/>
          <w:sz w:val="24"/>
          <w:szCs w:val="24"/>
        </w:rPr>
      </w:pPr>
    </w:p>
    <w:p w14:paraId="029603BF" w14:textId="5A4B69D7" w:rsidR="00590483" w:rsidRPr="00A54C32" w:rsidRDefault="003D65AB" w:rsidP="00AE4494">
      <w:pPr>
        <w:pStyle w:val="ListParagraph"/>
        <w:numPr>
          <w:ilvl w:val="0"/>
          <w:numId w:val="15"/>
        </w:numPr>
        <w:jc w:val="both"/>
        <w:outlineLvl w:val="1"/>
        <w:rPr>
          <w:rFonts w:ascii="Times New Roman" w:hAnsi="Times New Roman" w:cs="Times New Roman"/>
          <w:b/>
          <w:bCs/>
          <w:sz w:val="24"/>
          <w:szCs w:val="24"/>
        </w:rPr>
      </w:pPr>
      <w:r>
        <w:rPr>
          <w:rFonts w:ascii="Times New Roman" w:hAnsi="Times New Roman" w:cs="Times New Roman"/>
          <w:b/>
          <w:bCs/>
          <w:sz w:val="24"/>
          <w:szCs w:val="24"/>
        </w:rPr>
        <w:t xml:space="preserve">    </w:t>
      </w:r>
      <w:bookmarkStart w:id="21" w:name="_Toc175731402"/>
      <w:r w:rsidR="00590483" w:rsidRPr="00887153">
        <w:rPr>
          <w:rFonts w:ascii="Times New Roman" w:hAnsi="Times New Roman" w:cs="Times New Roman"/>
          <w:b/>
          <w:bCs/>
          <w:sz w:val="24"/>
          <w:szCs w:val="24"/>
        </w:rPr>
        <w:t>SELECTION STANDARDS</w:t>
      </w:r>
      <w:bookmarkEnd w:id="21"/>
    </w:p>
    <w:p w14:paraId="501A66A4" w14:textId="77777777" w:rsidR="00590483" w:rsidRPr="00072E79" w:rsidRDefault="00590483" w:rsidP="00AE4494">
      <w:pPr>
        <w:spacing w:after="0"/>
        <w:jc w:val="both"/>
        <w:rPr>
          <w:rFonts w:ascii="Times New Roman" w:hAnsi="Times New Roman" w:cs="Times New Roman"/>
          <w:sz w:val="24"/>
          <w:szCs w:val="24"/>
        </w:rPr>
      </w:pPr>
      <w:r w:rsidRPr="00072E79">
        <w:rPr>
          <w:rFonts w:ascii="Times New Roman" w:hAnsi="Times New Roman" w:cs="Times New Roman"/>
          <w:sz w:val="24"/>
          <w:szCs w:val="24"/>
        </w:rPr>
        <w:t>Identifying and analyzing alternatives is one of the core elements NEPA and the Air Force’s</w:t>
      </w:r>
    </w:p>
    <w:p w14:paraId="481B4AE1" w14:textId="1E2CD5A7" w:rsidR="00590483" w:rsidRPr="00072E79" w:rsidRDefault="00590483" w:rsidP="00AE4494">
      <w:pPr>
        <w:spacing w:after="0"/>
        <w:jc w:val="both"/>
        <w:rPr>
          <w:rFonts w:ascii="Times New Roman" w:hAnsi="Times New Roman" w:cs="Times New Roman"/>
          <w:sz w:val="24"/>
          <w:szCs w:val="24"/>
        </w:rPr>
      </w:pPr>
      <w:r w:rsidRPr="00072E79">
        <w:rPr>
          <w:rFonts w:ascii="Times New Roman" w:hAnsi="Times New Roman" w:cs="Times New Roman"/>
          <w:sz w:val="24"/>
          <w:szCs w:val="24"/>
        </w:rPr>
        <w:t>implementing regulations. The Air Force may expressly eliminate alternatives from detailed analysis</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based on reasonable selection standards (32 CFR 19 §989.8[c]). This section describes the Air Force</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process and the application of this process to identify alternative temporary runway locations. The</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process applied operational and other criteria to identify reasonable alternatives for the temporary</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relocation of B-1B aircraft.</w:t>
      </w:r>
    </w:p>
    <w:p w14:paraId="5A1466C3" w14:textId="77777777" w:rsidR="00590483" w:rsidRPr="00072E79" w:rsidRDefault="00590483" w:rsidP="00AE4494">
      <w:pPr>
        <w:spacing w:after="0"/>
        <w:jc w:val="both"/>
        <w:rPr>
          <w:rFonts w:ascii="Times New Roman" w:hAnsi="Times New Roman" w:cs="Times New Roman"/>
          <w:sz w:val="24"/>
          <w:szCs w:val="24"/>
        </w:rPr>
      </w:pPr>
    </w:p>
    <w:p w14:paraId="5BB73C8D" w14:textId="77777777" w:rsidR="00590483" w:rsidRPr="00072E79" w:rsidRDefault="00590483" w:rsidP="00AE4494">
      <w:pPr>
        <w:spacing w:after="0"/>
        <w:jc w:val="both"/>
        <w:rPr>
          <w:rFonts w:ascii="Times New Roman" w:hAnsi="Times New Roman" w:cs="Times New Roman"/>
          <w:sz w:val="24"/>
          <w:szCs w:val="24"/>
        </w:rPr>
      </w:pPr>
      <w:r w:rsidRPr="00072E79">
        <w:rPr>
          <w:rFonts w:ascii="Times New Roman" w:hAnsi="Times New Roman" w:cs="Times New Roman"/>
          <w:sz w:val="24"/>
          <w:szCs w:val="24"/>
        </w:rPr>
        <w:t>Viable options for the alternative runway location must satisfy the following selection criteria:</w:t>
      </w:r>
    </w:p>
    <w:p w14:paraId="1F9AD4C7" w14:textId="77777777" w:rsidR="00590483" w:rsidRPr="00072E79" w:rsidRDefault="00590483" w:rsidP="00AE4494">
      <w:pPr>
        <w:spacing w:after="0"/>
        <w:jc w:val="both"/>
        <w:rPr>
          <w:rFonts w:ascii="Times New Roman" w:hAnsi="Times New Roman" w:cs="Times New Roman"/>
          <w:sz w:val="24"/>
          <w:szCs w:val="24"/>
        </w:rPr>
      </w:pPr>
    </w:p>
    <w:p w14:paraId="11E18AD2" w14:textId="77777777" w:rsidR="00590483" w:rsidRDefault="00590483"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Adequate Runway length and width requirements</w:t>
      </w:r>
    </w:p>
    <w:p w14:paraId="46355FAF" w14:textId="4CBC5CEB" w:rsidR="00ED52E6" w:rsidRPr="00072E79" w:rsidRDefault="00ED52E6" w:rsidP="00AE449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Capability to </w:t>
      </w:r>
      <w:r w:rsidR="002E5AFC">
        <w:rPr>
          <w:rFonts w:ascii="Times New Roman" w:hAnsi="Times New Roman" w:cs="Times New Roman"/>
          <w:sz w:val="24"/>
          <w:szCs w:val="24"/>
        </w:rPr>
        <w:t xml:space="preserve">operate </w:t>
      </w:r>
      <w:r w:rsidR="006F6C2C">
        <w:rPr>
          <w:rFonts w:ascii="Times New Roman" w:hAnsi="Times New Roman" w:cs="Times New Roman"/>
          <w:sz w:val="24"/>
          <w:szCs w:val="24"/>
        </w:rPr>
        <w:t>seventeen (</w:t>
      </w:r>
      <w:r w:rsidR="002E5AFC">
        <w:rPr>
          <w:rFonts w:ascii="Times New Roman" w:hAnsi="Times New Roman" w:cs="Times New Roman"/>
          <w:sz w:val="24"/>
          <w:szCs w:val="24"/>
        </w:rPr>
        <w:t>17</w:t>
      </w:r>
      <w:r w:rsidR="006F6C2C">
        <w:rPr>
          <w:rFonts w:ascii="Times New Roman" w:hAnsi="Times New Roman" w:cs="Times New Roman"/>
          <w:sz w:val="24"/>
          <w:szCs w:val="24"/>
        </w:rPr>
        <w:t>)</w:t>
      </w:r>
      <w:r w:rsidR="002E5AFC">
        <w:rPr>
          <w:rFonts w:ascii="Times New Roman" w:hAnsi="Times New Roman" w:cs="Times New Roman"/>
          <w:sz w:val="24"/>
          <w:szCs w:val="24"/>
        </w:rPr>
        <w:t xml:space="preserve"> B-1B at one airfield</w:t>
      </w:r>
    </w:p>
    <w:p w14:paraId="0D74F406" w14:textId="5B83F237" w:rsidR="00590483" w:rsidRPr="00072E79" w:rsidRDefault="00590483"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t xml:space="preserve">Existing capability </w:t>
      </w:r>
      <w:r w:rsidR="00061E07">
        <w:rPr>
          <w:rFonts w:ascii="Times New Roman" w:hAnsi="Times New Roman" w:cs="Times New Roman"/>
          <w:sz w:val="24"/>
          <w:szCs w:val="24"/>
        </w:rPr>
        <w:t xml:space="preserve">and infrastructure to allow for receipt, issuance, loading and </w:t>
      </w:r>
      <w:r w:rsidR="00A005DD">
        <w:rPr>
          <w:rFonts w:ascii="Times New Roman" w:hAnsi="Times New Roman" w:cs="Times New Roman"/>
          <w:sz w:val="24"/>
          <w:szCs w:val="24"/>
        </w:rPr>
        <w:t>storage</w:t>
      </w:r>
      <w:r w:rsidR="00061E07">
        <w:rPr>
          <w:rFonts w:ascii="Times New Roman" w:hAnsi="Times New Roman" w:cs="Times New Roman"/>
          <w:sz w:val="24"/>
          <w:szCs w:val="24"/>
        </w:rPr>
        <w:t xml:space="preserve"> of supplies, including m</w:t>
      </w:r>
      <w:r w:rsidR="00441B7C">
        <w:rPr>
          <w:rFonts w:ascii="Times New Roman" w:hAnsi="Times New Roman" w:cs="Times New Roman"/>
          <w:sz w:val="24"/>
          <w:szCs w:val="24"/>
        </w:rPr>
        <w:t>unitions</w:t>
      </w:r>
    </w:p>
    <w:p w14:paraId="5AC23749" w14:textId="6FF009C2" w:rsidR="00590483" w:rsidRDefault="00590483" w:rsidP="00AE4494">
      <w:pPr>
        <w:pStyle w:val="ListParagraph"/>
        <w:numPr>
          <w:ilvl w:val="0"/>
          <w:numId w:val="2"/>
        </w:numPr>
        <w:jc w:val="both"/>
        <w:rPr>
          <w:rFonts w:ascii="Times New Roman" w:hAnsi="Times New Roman" w:cs="Times New Roman"/>
          <w:sz w:val="24"/>
          <w:szCs w:val="24"/>
        </w:rPr>
      </w:pPr>
      <w:r w:rsidRPr="00072E79">
        <w:rPr>
          <w:rFonts w:ascii="Times New Roman" w:hAnsi="Times New Roman" w:cs="Times New Roman"/>
          <w:sz w:val="24"/>
          <w:szCs w:val="24"/>
        </w:rPr>
        <w:lastRenderedPageBreak/>
        <w:t xml:space="preserve">Capability/capacity to </w:t>
      </w:r>
      <w:r w:rsidR="00AA2BDF">
        <w:rPr>
          <w:rFonts w:ascii="Times New Roman" w:hAnsi="Times New Roman" w:cs="Times New Roman"/>
          <w:sz w:val="24"/>
          <w:szCs w:val="24"/>
        </w:rPr>
        <w:t>accommodate servicing and maintenance requirements, including fueling of aircraft.</w:t>
      </w:r>
    </w:p>
    <w:p w14:paraId="67CFD2B2" w14:textId="48F79080" w:rsidR="00590483" w:rsidRPr="00EC49EC" w:rsidRDefault="00A80A9A" w:rsidP="00AE4494">
      <w:pPr>
        <w:pStyle w:val="ListParagraph"/>
        <w:numPr>
          <w:ilvl w:val="0"/>
          <w:numId w:val="2"/>
        </w:numPr>
        <w:jc w:val="both"/>
        <w:rPr>
          <w:rFonts w:ascii="Times New Roman" w:hAnsi="Times New Roman" w:cs="Times New Roman"/>
          <w:sz w:val="24"/>
          <w:szCs w:val="24"/>
        </w:rPr>
      </w:pPr>
      <w:r w:rsidRPr="00EC49EC">
        <w:rPr>
          <w:rFonts w:ascii="Times New Roman" w:hAnsi="Times New Roman" w:cs="Times New Roman"/>
          <w:sz w:val="24"/>
          <w:szCs w:val="24"/>
        </w:rPr>
        <w:t>Capac</w:t>
      </w:r>
      <w:r w:rsidR="00C015A0" w:rsidRPr="00EC49EC">
        <w:rPr>
          <w:rFonts w:ascii="Times New Roman" w:hAnsi="Times New Roman" w:cs="Times New Roman"/>
          <w:sz w:val="24"/>
          <w:szCs w:val="24"/>
        </w:rPr>
        <w:t>ity to accommodate 1,000 people to the local area</w:t>
      </w:r>
    </w:p>
    <w:p w14:paraId="2AD2D513" w14:textId="05C13AA0" w:rsidR="00590483" w:rsidRPr="00072E79" w:rsidRDefault="00A43E1A" w:rsidP="00AE4494">
      <w:pPr>
        <w:pStyle w:val="ListParagraph"/>
        <w:numPr>
          <w:ilvl w:val="0"/>
          <w:numId w:val="2"/>
        </w:numPr>
        <w:jc w:val="both"/>
        <w:rPr>
          <w:rFonts w:ascii="Times New Roman" w:hAnsi="Times New Roman" w:cs="Times New Roman"/>
          <w:sz w:val="24"/>
          <w:szCs w:val="24"/>
        </w:rPr>
      </w:pPr>
      <w:r>
        <w:rPr>
          <w:rFonts w:ascii="Times New Roman" w:hAnsi="Times New Roman" w:cs="Times New Roman"/>
          <w:sz w:val="24"/>
          <w:szCs w:val="24"/>
        </w:rPr>
        <w:t>Distance</w:t>
      </w:r>
      <w:r w:rsidR="00590483" w:rsidRPr="00072E79">
        <w:rPr>
          <w:rFonts w:ascii="Times New Roman" w:hAnsi="Times New Roman" w:cs="Times New Roman"/>
          <w:sz w:val="24"/>
          <w:szCs w:val="24"/>
        </w:rPr>
        <w:t xml:space="preserve"> </w:t>
      </w:r>
      <w:r w:rsidR="00D06FA7">
        <w:rPr>
          <w:rFonts w:ascii="Times New Roman" w:hAnsi="Times New Roman" w:cs="Times New Roman"/>
          <w:sz w:val="24"/>
          <w:szCs w:val="24"/>
        </w:rPr>
        <w:t>from EAFB</w:t>
      </w:r>
      <w:r w:rsidR="00817B43">
        <w:rPr>
          <w:rFonts w:ascii="Times New Roman" w:hAnsi="Times New Roman" w:cs="Times New Roman"/>
          <w:sz w:val="24"/>
          <w:szCs w:val="24"/>
        </w:rPr>
        <w:t xml:space="preserve"> to GFAFB for logistical support </w:t>
      </w:r>
      <w:r w:rsidR="00B36826">
        <w:rPr>
          <w:rFonts w:ascii="Times New Roman" w:hAnsi="Times New Roman" w:cs="Times New Roman"/>
          <w:sz w:val="24"/>
          <w:szCs w:val="24"/>
        </w:rPr>
        <w:t xml:space="preserve">to minimize resources needed </w:t>
      </w:r>
      <w:r w:rsidR="00817B43">
        <w:rPr>
          <w:rFonts w:ascii="Times New Roman" w:hAnsi="Times New Roman" w:cs="Times New Roman"/>
          <w:sz w:val="24"/>
          <w:szCs w:val="24"/>
        </w:rPr>
        <w:t xml:space="preserve">and distance </w:t>
      </w:r>
      <w:r w:rsidR="003A6CEE">
        <w:rPr>
          <w:rFonts w:ascii="Times New Roman" w:hAnsi="Times New Roman" w:cs="Times New Roman"/>
          <w:sz w:val="24"/>
          <w:szCs w:val="24"/>
        </w:rPr>
        <w:t>for training operations in the PRTC</w:t>
      </w:r>
    </w:p>
    <w:p w14:paraId="75450EA5" w14:textId="77777777" w:rsidR="00590483" w:rsidRPr="00072E79" w:rsidRDefault="00590483" w:rsidP="00AE4494">
      <w:pPr>
        <w:jc w:val="both"/>
        <w:rPr>
          <w:rFonts w:ascii="Times New Roman" w:hAnsi="Times New Roman" w:cs="Times New Roman"/>
          <w:sz w:val="24"/>
          <w:szCs w:val="24"/>
        </w:rPr>
      </w:pPr>
    </w:p>
    <w:p w14:paraId="754FBA7D" w14:textId="77777777" w:rsidR="00590483" w:rsidRPr="00887153" w:rsidRDefault="00590483" w:rsidP="00AE4494">
      <w:pPr>
        <w:pStyle w:val="ListParagraph"/>
        <w:numPr>
          <w:ilvl w:val="0"/>
          <w:numId w:val="16"/>
        </w:numPr>
        <w:jc w:val="both"/>
        <w:outlineLvl w:val="1"/>
        <w:rPr>
          <w:rFonts w:ascii="Times New Roman" w:hAnsi="Times New Roman" w:cs="Times New Roman"/>
          <w:sz w:val="24"/>
          <w:szCs w:val="24"/>
        </w:rPr>
      </w:pPr>
      <w:bookmarkStart w:id="22" w:name="_Toc175731403"/>
      <w:r w:rsidRPr="00887153">
        <w:rPr>
          <w:rFonts w:ascii="Times New Roman" w:hAnsi="Times New Roman" w:cs="Times New Roman"/>
          <w:b/>
          <w:bCs/>
          <w:sz w:val="24"/>
          <w:szCs w:val="24"/>
        </w:rPr>
        <w:t>DESCRIPTION OF SCREENING ALTERNATIVES</w:t>
      </w:r>
      <w:bookmarkEnd w:id="22"/>
    </w:p>
    <w:p w14:paraId="0BA80891" w14:textId="2EF9BDC3"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NEPA and the CEQ regulations mandate the consideration of reasonable alternatives for the Proposed</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Action. Reasonable alternatives are those that could be used to meet the purpose of and need for the</w:t>
      </w:r>
      <w:r w:rsidR="003B60E1">
        <w:rPr>
          <w:rFonts w:ascii="Times New Roman" w:hAnsi="Times New Roman" w:cs="Times New Roman"/>
          <w:sz w:val="24"/>
          <w:szCs w:val="24"/>
        </w:rPr>
        <w:t xml:space="preserve"> </w:t>
      </w:r>
      <w:r w:rsidRPr="00072E79">
        <w:rPr>
          <w:rFonts w:ascii="Times New Roman" w:hAnsi="Times New Roman" w:cs="Times New Roman"/>
          <w:sz w:val="24"/>
          <w:szCs w:val="24"/>
        </w:rPr>
        <w:t xml:space="preserve">Proposed Action. </w:t>
      </w:r>
      <w:r w:rsidR="00A23AE2" w:rsidRPr="00760250">
        <w:rPr>
          <w:rFonts w:ascii="Times New Roman" w:hAnsi="Times New Roman" w:cs="Times New Roman"/>
          <w:sz w:val="24"/>
          <w:szCs w:val="24"/>
        </w:rPr>
        <w:t>Among the alternatives evaluated is a No Action Alternative, which evaluates the potential consequences of not undertaking the Proposed Action and serves to establish a comparative baseline for analysis</w:t>
      </w:r>
      <w:r w:rsidR="00791C1B">
        <w:rPr>
          <w:u w:val="single"/>
        </w:rPr>
        <w:t>.</w:t>
      </w:r>
      <w:r w:rsidR="00A23AE2" w:rsidRPr="00F00870">
        <w:rPr>
          <w:u w:val="single"/>
        </w:rPr>
        <w:t xml:space="preserve"> </w:t>
      </w:r>
      <w:r w:rsidRPr="00072E79">
        <w:rPr>
          <w:rFonts w:ascii="Times New Roman" w:hAnsi="Times New Roman" w:cs="Times New Roman"/>
          <w:sz w:val="24"/>
          <w:szCs w:val="24"/>
        </w:rPr>
        <w:t xml:space="preserve">The following alternatives </w:t>
      </w:r>
      <w:r w:rsidR="00122257">
        <w:rPr>
          <w:rFonts w:ascii="Times New Roman" w:hAnsi="Times New Roman" w:cs="Times New Roman"/>
          <w:sz w:val="24"/>
          <w:szCs w:val="24"/>
        </w:rPr>
        <w:t xml:space="preserve">including the No Action Alternative </w:t>
      </w:r>
      <w:r w:rsidRPr="00072E79">
        <w:rPr>
          <w:rFonts w:ascii="Times New Roman" w:hAnsi="Times New Roman" w:cs="Times New Roman"/>
          <w:sz w:val="24"/>
          <w:szCs w:val="24"/>
        </w:rPr>
        <w:t>were identified and screened against the selection standards.</w:t>
      </w:r>
      <w:r w:rsidR="00CA47C5">
        <w:rPr>
          <w:rFonts w:ascii="Times New Roman" w:hAnsi="Times New Roman" w:cs="Times New Roman"/>
          <w:sz w:val="24"/>
          <w:szCs w:val="24"/>
        </w:rPr>
        <w:t xml:space="preserve">  </w:t>
      </w:r>
    </w:p>
    <w:p w14:paraId="485D4A3D" w14:textId="77777777" w:rsidR="00590483" w:rsidRPr="00072E79" w:rsidRDefault="00590483" w:rsidP="00AE4494">
      <w:pPr>
        <w:pStyle w:val="ListParagraph"/>
        <w:ind w:left="936"/>
        <w:jc w:val="both"/>
        <w:rPr>
          <w:rFonts w:ascii="Times New Roman" w:hAnsi="Times New Roman" w:cs="Times New Roman"/>
          <w:b/>
          <w:bCs/>
          <w:sz w:val="24"/>
          <w:szCs w:val="24"/>
        </w:rPr>
      </w:pPr>
    </w:p>
    <w:p w14:paraId="3DF5DC67" w14:textId="77777777" w:rsidR="00590483" w:rsidRPr="00072E79" w:rsidRDefault="00590483" w:rsidP="00AE4494">
      <w:pPr>
        <w:pStyle w:val="ListParagraph"/>
        <w:ind w:left="936"/>
        <w:jc w:val="both"/>
        <w:rPr>
          <w:rFonts w:ascii="Times New Roman" w:hAnsi="Times New Roman" w:cs="Times New Roman"/>
          <w:b/>
          <w:bCs/>
          <w:sz w:val="24"/>
          <w:szCs w:val="24"/>
        </w:rPr>
      </w:pPr>
    </w:p>
    <w:p w14:paraId="1C1537E2" w14:textId="77777777" w:rsidR="00590483" w:rsidRPr="00072E79" w:rsidRDefault="00590483" w:rsidP="00AE4494">
      <w:pPr>
        <w:pStyle w:val="ListParagraph"/>
        <w:numPr>
          <w:ilvl w:val="0"/>
          <w:numId w:val="5"/>
        </w:numPr>
        <w:jc w:val="both"/>
        <w:outlineLvl w:val="2"/>
        <w:rPr>
          <w:rFonts w:ascii="Times New Roman" w:hAnsi="Times New Roman" w:cs="Times New Roman"/>
          <w:b/>
          <w:bCs/>
          <w:sz w:val="24"/>
          <w:szCs w:val="24"/>
        </w:rPr>
      </w:pPr>
      <w:bookmarkStart w:id="23" w:name="_Toc175731404"/>
      <w:r w:rsidRPr="00072E79">
        <w:rPr>
          <w:rFonts w:ascii="Times New Roman" w:hAnsi="Times New Roman" w:cs="Times New Roman"/>
          <w:b/>
          <w:bCs/>
          <w:sz w:val="24"/>
          <w:szCs w:val="24"/>
        </w:rPr>
        <w:t>Alternative 1: Proposed Action (Preferred Alternative)</w:t>
      </w:r>
      <w:bookmarkEnd w:id="23"/>
    </w:p>
    <w:p w14:paraId="750D921E" w14:textId="48B914A6"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Under the Proposed Action, GFAFB would provide the 28 BW with ramp, runway space, operational facilities and munition storage and loading areas needed to operate from an alternative runway location during the time the EAFB runway is closed (</w:t>
      </w:r>
      <w:r w:rsidRPr="00072E79">
        <w:rPr>
          <w:rFonts w:ascii="Times New Roman" w:hAnsi="Times New Roman" w:cs="Times New Roman"/>
          <w:b/>
          <w:bCs/>
          <w:sz w:val="24"/>
          <w:szCs w:val="24"/>
        </w:rPr>
        <w:t>Figure 2-1)</w:t>
      </w:r>
      <w:r w:rsidRPr="00072E79">
        <w:rPr>
          <w:rFonts w:ascii="Times New Roman" w:hAnsi="Times New Roman" w:cs="Times New Roman"/>
          <w:sz w:val="24"/>
          <w:szCs w:val="24"/>
        </w:rPr>
        <w:t>.</w:t>
      </w:r>
      <w:r w:rsidRPr="00072E79">
        <w:rPr>
          <w:rFonts w:ascii="Times New Roman" w:hAnsi="Times New Roman" w:cs="Times New Roman"/>
          <w:b/>
          <w:bCs/>
          <w:sz w:val="24"/>
          <w:szCs w:val="24"/>
        </w:rPr>
        <w:t xml:space="preserve">  </w:t>
      </w:r>
      <w:r w:rsidRPr="00072E79">
        <w:rPr>
          <w:rFonts w:ascii="Times New Roman" w:hAnsi="Times New Roman" w:cs="Times New Roman"/>
          <w:sz w:val="24"/>
          <w:szCs w:val="24"/>
        </w:rPr>
        <w:t>Based on the selection standards described above, GFAFB was the only installation that met the minimum requirements necessary for the proposed temporary relocation of aircraft</w:t>
      </w:r>
      <w:r w:rsidR="006B06D6">
        <w:rPr>
          <w:rFonts w:ascii="Times New Roman" w:hAnsi="Times New Roman" w:cs="Times New Roman"/>
          <w:sz w:val="24"/>
          <w:szCs w:val="24"/>
        </w:rPr>
        <w:t xml:space="preserve">. </w:t>
      </w:r>
      <w:r w:rsidRPr="00072E79">
        <w:rPr>
          <w:rFonts w:ascii="Times New Roman" w:hAnsi="Times New Roman" w:cs="Times New Roman"/>
          <w:sz w:val="24"/>
          <w:szCs w:val="24"/>
        </w:rPr>
        <w:t xml:space="preserve"> The Proposed Action would allow the 28 BW to continue its mission without disrupting the mission of the 319</w:t>
      </w:r>
      <w:r w:rsidR="001A118D" w:rsidRPr="00072E79">
        <w:rPr>
          <w:rFonts w:ascii="Times New Roman" w:hAnsi="Times New Roman" w:cs="Times New Roman"/>
          <w:sz w:val="24"/>
          <w:szCs w:val="24"/>
        </w:rPr>
        <w:t>th</w:t>
      </w:r>
      <w:r w:rsidRPr="00072E79">
        <w:rPr>
          <w:rFonts w:ascii="Times New Roman" w:hAnsi="Times New Roman" w:cs="Times New Roman"/>
          <w:sz w:val="24"/>
          <w:szCs w:val="24"/>
        </w:rPr>
        <w:t xml:space="preserve"> Reconnaissance Wing (</w:t>
      </w:r>
      <w:r w:rsidR="001A118D" w:rsidRPr="00072E79">
        <w:rPr>
          <w:rFonts w:ascii="Times New Roman" w:hAnsi="Times New Roman" w:cs="Times New Roman"/>
          <w:sz w:val="24"/>
          <w:szCs w:val="24"/>
        </w:rPr>
        <w:t xml:space="preserve">319 </w:t>
      </w:r>
      <w:r w:rsidRPr="00072E79">
        <w:rPr>
          <w:rFonts w:ascii="Times New Roman" w:hAnsi="Times New Roman" w:cs="Times New Roman"/>
          <w:sz w:val="24"/>
          <w:szCs w:val="24"/>
        </w:rPr>
        <w:t xml:space="preserve">RW) at GFAFB.  The 319 RW currently oversees the infrastructure and support for the unmanned RQ-4 missions across the globe. </w:t>
      </w:r>
    </w:p>
    <w:p w14:paraId="19DC8BA5" w14:textId="0EBBECBF" w:rsidR="002D697D"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The Air Force proposes to temporarily relocate 17 B-1B aircraft, support operations, equipment, munitions and </w:t>
      </w:r>
      <w:r w:rsidR="00192CB9">
        <w:rPr>
          <w:rFonts w:ascii="Times New Roman" w:hAnsi="Times New Roman" w:cs="Times New Roman"/>
          <w:sz w:val="24"/>
          <w:szCs w:val="24"/>
        </w:rPr>
        <w:t xml:space="preserve">up to </w:t>
      </w:r>
      <w:r w:rsidR="00F0515E">
        <w:rPr>
          <w:rFonts w:ascii="Times New Roman" w:hAnsi="Times New Roman" w:cs="Times New Roman"/>
          <w:sz w:val="24"/>
          <w:szCs w:val="24"/>
        </w:rPr>
        <w:t>1,000</w:t>
      </w:r>
      <w:r w:rsidR="00F0515E" w:rsidRPr="00072E79">
        <w:rPr>
          <w:rFonts w:ascii="Times New Roman" w:hAnsi="Times New Roman" w:cs="Times New Roman"/>
          <w:sz w:val="24"/>
          <w:szCs w:val="24"/>
        </w:rPr>
        <w:t xml:space="preserve"> </w:t>
      </w:r>
      <w:r w:rsidRPr="00072E79">
        <w:rPr>
          <w:rFonts w:ascii="Times New Roman" w:hAnsi="Times New Roman" w:cs="Times New Roman"/>
          <w:sz w:val="24"/>
          <w:szCs w:val="24"/>
        </w:rPr>
        <w:t xml:space="preserve">personnel in order to satisfy the Purpose and Need for the Action described above.  </w:t>
      </w:r>
      <w:r w:rsidR="005F2FD6">
        <w:rPr>
          <w:rFonts w:ascii="Times New Roman" w:hAnsi="Times New Roman" w:cs="Times New Roman"/>
          <w:sz w:val="24"/>
          <w:szCs w:val="24"/>
        </w:rPr>
        <w:t>B-1B aircraft operated out of GFAFB until 1994</w:t>
      </w:r>
      <w:r w:rsidR="00453093">
        <w:rPr>
          <w:rFonts w:ascii="Times New Roman" w:hAnsi="Times New Roman" w:cs="Times New Roman"/>
          <w:sz w:val="24"/>
          <w:szCs w:val="24"/>
        </w:rPr>
        <w:t>;</w:t>
      </w:r>
      <w:r w:rsidR="002B06B7">
        <w:rPr>
          <w:rFonts w:ascii="Times New Roman" w:hAnsi="Times New Roman" w:cs="Times New Roman"/>
          <w:sz w:val="24"/>
          <w:szCs w:val="24"/>
        </w:rPr>
        <w:t xml:space="preserve"> </w:t>
      </w:r>
      <w:r w:rsidR="00FA4A12">
        <w:rPr>
          <w:rFonts w:ascii="Times New Roman" w:hAnsi="Times New Roman" w:cs="Times New Roman"/>
          <w:sz w:val="24"/>
          <w:szCs w:val="24"/>
        </w:rPr>
        <w:t>however,</w:t>
      </w:r>
      <w:r w:rsidR="002B06B7">
        <w:rPr>
          <w:rFonts w:ascii="Times New Roman" w:hAnsi="Times New Roman" w:cs="Times New Roman"/>
          <w:sz w:val="24"/>
          <w:szCs w:val="24"/>
        </w:rPr>
        <w:t xml:space="preserve"> they </w:t>
      </w:r>
      <w:r w:rsidR="00D25154">
        <w:rPr>
          <w:rFonts w:ascii="Times New Roman" w:hAnsi="Times New Roman" w:cs="Times New Roman"/>
          <w:sz w:val="24"/>
          <w:szCs w:val="24"/>
        </w:rPr>
        <w:t>no longer have</w:t>
      </w:r>
      <w:r w:rsidR="002B06B7">
        <w:rPr>
          <w:rFonts w:ascii="Times New Roman" w:hAnsi="Times New Roman" w:cs="Times New Roman"/>
          <w:sz w:val="24"/>
          <w:szCs w:val="24"/>
        </w:rPr>
        <w:t xml:space="preserve"> </w:t>
      </w:r>
      <w:r w:rsidR="00B622BF">
        <w:rPr>
          <w:rFonts w:ascii="Times New Roman" w:hAnsi="Times New Roman" w:cs="Times New Roman"/>
          <w:sz w:val="24"/>
          <w:szCs w:val="24"/>
        </w:rPr>
        <w:t xml:space="preserve">the operational personnel, </w:t>
      </w:r>
      <w:r w:rsidR="00BA50C9">
        <w:rPr>
          <w:rFonts w:ascii="Times New Roman" w:hAnsi="Times New Roman" w:cs="Times New Roman"/>
          <w:sz w:val="24"/>
          <w:szCs w:val="24"/>
        </w:rPr>
        <w:t xml:space="preserve">equipment, supplies </w:t>
      </w:r>
      <w:r w:rsidR="0048282E">
        <w:rPr>
          <w:rFonts w:ascii="Times New Roman" w:hAnsi="Times New Roman" w:cs="Times New Roman"/>
          <w:sz w:val="24"/>
          <w:szCs w:val="24"/>
        </w:rPr>
        <w:t>or</w:t>
      </w:r>
      <w:r w:rsidR="00BA50C9">
        <w:rPr>
          <w:rFonts w:ascii="Times New Roman" w:hAnsi="Times New Roman" w:cs="Times New Roman"/>
          <w:sz w:val="24"/>
          <w:szCs w:val="24"/>
        </w:rPr>
        <w:t xml:space="preserve"> munitions to</w:t>
      </w:r>
      <w:r w:rsidR="00BC5CB9">
        <w:rPr>
          <w:rFonts w:ascii="Times New Roman" w:hAnsi="Times New Roman" w:cs="Times New Roman"/>
          <w:sz w:val="24"/>
          <w:szCs w:val="24"/>
        </w:rPr>
        <w:t xml:space="preserve"> adequately </w:t>
      </w:r>
      <w:r w:rsidR="00A07158">
        <w:rPr>
          <w:rFonts w:ascii="Times New Roman" w:hAnsi="Times New Roman" w:cs="Times New Roman"/>
          <w:sz w:val="24"/>
          <w:szCs w:val="24"/>
        </w:rPr>
        <w:t>support the 28 BW</w:t>
      </w:r>
      <w:r w:rsidR="0006028E">
        <w:rPr>
          <w:rFonts w:ascii="Times New Roman" w:hAnsi="Times New Roman" w:cs="Times New Roman"/>
          <w:sz w:val="24"/>
          <w:szCs w:val="24"/>
        </w:rPr>
        <w:t xml:space="preserve">.  </w:t>
      </w:r>
      <w:r w:rsidR="006E3B0D">
        <w:rPr>
          <w:rFonts w:ascii="Times New Roman" w:hAnsi="Times New Roman" w:cs="Times New Roman"/>
          <w:sz w:val="24"/>
          <w:szCs w:val="24"/>
        </w:rPr>
        <w:t>The 28</w:t>
      </w:r>
      <w:r w:rsidR="006E3B0D" w:rsidRPr="00760250">
        <w:rPr>
          <w:rFonts w:ascii="Times New Roman" w:hAnsi="Times New Roman" w:cs="Times New Roman"/>
          <w:sz w:val="24"/>
          <w:szCs w:val="24"/>
          <w:vertAlign w:val="superscript"/>
        </w:rPr>
        <w:t>th</w:t>
      </w:r>
      <w:r w:rsidR="006E3B0D">
        <w:rPr>
          <w:rFonts w:ascii="Times New Roman" w:hAnsi="Times New Roman" w:cs="Times New Roman"/>
          <w:sz w:val="24"/>
          <w:szCs w:val="24"/>
        </w:rPr>
        <w:t xml:space="preserve"> BW will</w:t>
      </w:r>
      <w:r w:rsidR="00FB7930">
        <w:rPr>
          <w:rFonts w:ascii="Times New Roman" w:hAnsi="Times New Roman" w:cs="Times New Roman"/>
          <w:sz w:val="24"/>
          <w:szCs w:val="24"/>
        </w:rPr>
        <w:t xml:space="preserve"> </w:t>
      </w:r>
      <w:r w:rsidR="00873068">
        <w:rPr>
          <w:rFonts w:ascii="Times New Roman" w:hAnsi="Times New Roman" w:cs="Times New Roman"/>
          <w:sz w:val="24"/>
          <w:szCs w:val="24"/>
        </w:rPr>
        <w:t>supply</w:t>
      </w:r>
      <w:r w:rsidR="00FB7930">
        <w:rPr>
          <w:rFonts w:ascii="Times New Roman" w:hAnsi="Times New Roman" w:cs="Times New Roman"/>
          <w:sz w:val="24"/>
          <w:szCs w:val="24"/>
        </w:rPr>
        <w:t xml:space="preserve"> </w:t>
      </w:r>
      <w:r w:rsidR="002604D2">
        <w:rPr>
          <w:rFonts w:ascii="Times New Roman" w:hAnsi="Times New Roman" w:cs="Times New Roman"/>
          <w:sz w:val="24"/>
          <w:szCs w:val="24"/>
        </w:rPr>
        <w:t>personnel</w:t>
      </w:r>
      <w:r w:rsidR="00F72D0C">
        <w:rPr>
          <w:rFonts w:ascii="Times New Roman" w:hAnsi="Times New Roman" w:cs="Times New Roman"/>
          <w:sz w:val="24"/>
          <w:szCs w:val="24"/>
        </w:rPr>
        <w:t>, munitions</w:t>
      </w:r>
      <w:r w:rsidR="00FA6222">
        <w:rPr>
          <w:rFonts w:ascii="Times New Roman" w:hAnsi="Times New Roman" w:cs="Times New Roman"/>
          <w:sz w:val="24"/>
          <w:szCs w:val="24"/>
        </w:rPr>
        <w:t>, equipment and supplies</w:t>
      </w:r>
      <w:r w:rsidR="00F72D0C">
        <w:rPr>
          <w:rFonts w:ascii="Times New Roman" w:hAnsi="Times New Roman" w:cs="Times New Roman"/>
          <w:sz w:val="24"/>
          <w:szCs w:val="24"/>
        </w:rPr>
        <w:t xml:space="preserve"> to limit </w:t>
      </w:r>
      <w:r w:rsidR="00E710BA">
        <w:rPr>
          <w:rFonts w:ascii="Times New Roman" w:hAnsi="Times New Roman" w:cs="Times New Roman"/>
          <w:sz w:val="24"/>
          <w:szCs w:val="24"/>
        </w:rPr>
        <w:t>impacts to 319 RW operations.</w:t>
      </w:r>
    </w:p>
    <w:p w14:paraId="3320E149" w14:textId="7E9401BA" w:rsidR="0035582A" w:rsidRDefault="00496CDF" w:rsidP="00AE4494">
      <w:pPr>
        <w:jc w:val="both"/>
        <w:rPr>
          <w:rFonts w:ascii="Times New Roman" w:hAnsi="Times New Roman" w:cs="Times New Roman"/>
          <w:sz w:val="24"/>
          <w:szCs w:val="24"/>
        </w:rPr>
      </w:pPr>
      <w:r w:rsidRPr="00496CDF">
        <w:rPr>
          <w:rFonts w:ascii="Times New Roman" w:hAnsi="Times New Roman" w:cs="Times New Roman"/>
          <w:sz w:val="24"/>
          <w:szCs w:val="24"/>
        </w:rPr>
        <w:t>Pending completion of any required environmental assessment and pending availability of funding, preparation for the proposed action would begin prior to flight operations.  Movement of munitions and equipment would occur as early as October 2024.</w:t>
      </w:r>
      <w:r w:rsidR="006F3A64">
        <w:rPr>
          <w:rFonts w:ascii="Times New Roman" w:hAnsi="Times New Roman" w:cs="Times New Roman"/>
          <w:sz w:val="24"/>
          <w:szCs w:val="24"/>
        </w:rPr>
        <w:t xml:space="preserve">  </w:t>
      </w:r>
      <w:r w:rsidRPr="00496CDF">
        <w:rPr>
          <w:rFonts w:ascii="Times New Roman" w:hAnsi="Times New Roman" w:cs="Times New Roman"/>
          <w:sz w:val="24"/>
          <w:szCs w:val="24"/>
        </w:rPr>
        <w:t>Movement of the aircraft would occur in December 2024 and January 2025.  Actual flight and training operations would not begin until 1 February 2025</w:t>
      </w:r>
      <w:r>
        <w:t>.</w:t>
      </w:r>
    </w:p>
    <w:p w14:paraId="7AB80D31" w14:textId="7E4006A9" w:rsidR="007F4C4C"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The operation of the B-1B aircraft and associated personnel would use a combination of new and existing structures for operations, maintenance</w:t>
      </w:r>
      <w:r w:rsidR="000B6A4A">
        <w:rPr>
          <w:rFonts w:ascii="Times New Roman" w:hAnsi="Times New Roman" w:cs="Times New Roman"/>
          <w:sz w:val="24"/>
          <w:szCs w:val="24"/>
        </w:rPr>
        <w:t xml:space="preserve">, </w:t>
      </w:r>
      <w:r w:rsidRPr="00072E79">
        <w:rPr>
          <w:rFonts w:ascii="Times New Roman" w:hAnsi="Times New Roman" w:cs="Times New Roman"/>
          <w:sz w:val="24"/>
          <w:szCs w:val="24"/>
        </w:rPr>
        <w:t>storage of supporting equipment</w:t>
      </w:r>
      <w:r w:rsidR="000B6A4A">
        <w:rPr>
          <w:rFonts w:ascii="Times New Roman" w:hAnsi="Times New Roman" w:cs="Times New Roman"/>
          <w:sz w:val="24"/>
          <w:szCs w:val="24"/>
        </w:rPr>
        <w:t xml:space="preserve"> and munitions</w:t>
      </w:r>
      <w:r w:rsidRPr="00072E79">
        <w:rPr>
          <w:rFonts w:ascii="Times New Roman" w:hAnsi="Times New Roman" w:cs="Times New Roman"/>
          <w:sz w:val="24"/>
          <w:szCs w:val="24"/>
        </w:rPr>
        <w:t xml:space="preserve">.  </w:t>
      </w:r>
      <w:r w:rsidR="007958B1" w:rsidRPr="00072E79">
        <w:rPr>
          <w:rFonts w:ascii="Times New Roman" w:hAnsi="Times New Roman" w:cs="Times New Roman"/>
          <w:sz w:val="24"/>
          <w:szCs w:val="24"/>
        </w:rPr>
        <w:t>E</w:t>
      </w:r>
      <w:r w:rsidRPr="00072E79">
        <w:rPr>
          <w:rFonts w:ascii="Times New Roman" w:hAnsi="Times New Roman" w:cs="Times New Roman"/>
          <w:sz w:val="24"/>
          <w:szCs w:val="24"/>
        </w:rPr>
        <w:t>xisting buildings</w:t>
      </w:r>
      <w:r w:rsidR="00471D22">
        <w:rPr>
          <w:rFonts w:ascii="Times New Roman" w:hAnsi="Times New Roman" w:cs="Times New Roman"/>
          <w:sz w:val="24"/>
          <w:szCs w:val="24"/>
        </w:rPr>
        <w:t>, or portions of buildings,</w:t>
      </w:r>
      <w:r w:rsidRPr="00072E79">
        <w:rPr>
          <w:rFonts w:ascii="Times New Roman" w:hAnsi="Times New Roman" w:cs="Times New Roman"/>
          <w:sz w:val="24"/>
          <w:szCs w:val="24"/>
        </w:rPr>
        <w:t xml:space="preserve"> have been identified for use</w:t>
      </w:r>
      <w:r w:rsidR="00471D22">
        <w:rPr>
          <w:rFonts w:ascii="Times New Roman" w:hAnsi="Times New Roman" w:cs="Times New Roman"/>
          <w:sz w:val="24"/>
          <w:szCs w:val="24"/>
        </w:rPr>
        <w:t xml:space="preserve"> or shared use with the 319 RW</w:t>
      </w:r>
      <w:r w:rsidR="00DC4FC9">
        <w:rPr>
          <w:rFonts w:ascii="Times New Roman" w:hAnsi="Times New Roman" w:cs="Times New Roman"/>
          <w:sz w:val="24"/>
          <w:szCs w:val="24"/>
        </w:rPr>
        <w:t xml:space="preserve"> and include:</w:t>
      </w:r>
      <w:r w:rsidRPr="00072E79">
        <w:rPr>
          <w:rFonts w:ascii="Times New Roman" w:hAnsi="Times New Roman" w:cs="Times New Roman"/>
          <w:sz w:val="24"/>
          <w:szCs w:val="24"/>
        </w:rPr>
        <w:t xml:space="preserve"> </w:t>
      </w:r>
      <w:r w:rsidR="00192CB9" w:rsidRPr="00072E79">
        <w:rPr>
          <w:rFonts w:ascii="Times New Roman" w:hAnsi="Times New Roman" w:cs="Times New Roman"/>
          <w:sz w:val="24"/>
          <w:szCs w:val="24"/>
        </w:rPr>
        <w:t>B</w:t>
      </w:r>
      <w:r w:rsidR="00192CB9">
        <w:rPr>
          <w:rFonts w:ascii="Times New Roman" w:hAnsi="Times New Roman" w:cs="Times New Roman"/>
          <w:sz w:val="24"/>
          <w:szCs w:val="24"/>
        </w:rPr>
        <w:t>520</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521</w:t>
      </w:r>
      <w:r w:rsidRPr="00072E79">
        <w:rPr>
          <w:rFonts w:ascii="Times New Roman" w:hAnsi="Times New Roman" w:cs="Times New Roman"/>
          <w:sz w:val="24"/>
          <w:szCs w:val="24"/>
        </w:rPr>
        <w:t xml:space="preserve">, </w:t>
      </w:r>
      <w:r w:rsidR="00B678BB">
        <w:rPr>
          <w:rFonts w:ascii="Times New Roman" w:hAnsi="Times New Roman" w:cs="Times New Roman"/>
          <w:sz w:val="24"/>
          <w:szCs w:val="24"/>
        </w:rPr>
        <w:t>B522</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556</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601</w:t>
      </w:r>
      <w:r w:rsidRPr="00072E79">
        <w:rPr>
          <w:rFonts w:ascii="Times New Roman" w:hAnsi="Times New Roman" w:cs="Times New Roman"/>
          <w:sz w:val="24"/>
          <w:szCs w:val="24"/>
        </w:rPr>
        <w:t xml:space="preserve">, </w:t>
      </w:r>
      <w:r w:rsidR="00D05B83">
        <w:rPr>
          <w:rFonts w:ascii="Times New Roman" w:hAnsi="Times New Roman" w:cs="Times New Roman"/>
          <w:sz w:val="24"/>
          <w:szCs w:val="24"/>
        </w:rPr>
        <w:t xml:space="preserve">B603, </w:t>
      </w:r>
      <w:r w:rsidR="00AA69F3">
        <w:rPr>
          <w:rFonts w:ascii="Times New Roman" w:hAnsi="Times New Roman" w:cs="Times New Roman"/>
          <w:sz w:val="24"/>
          <w:szCs w:val="24"/>
        </w:rPr>
        <w:t xml:space="preserve">B605,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607</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609</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613</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633</w:t>
      </w:r>
      <w:r w:rsidRPr="00072E79">
        <w:rPr>
          <w:rFonts w:ascii="Times New Roman" w:hAnsi="Times New Roman" w:cs="Times New Roman"/>
          <w:sz w:val="24"/>
          <w:szCs w:val="24"/>
        </w:rPr>
        <w:t xml:space="preserve">, </w:t>
      </w:r>
      <w:r w:rsidR="00983C02">
        <w:rPr>
          <w:rFonts w:ascii="Times New Roman" w:hAnsi="Times New Roman" w:cs="Times New Roman"/>
          <w:sz w:val="24"/>
          <w:szCs w:val="24"/>
        </w:rPr>
        <w:t>B</w:t>
      </w:r>
      <w:r w:rsidR="00B678BB">
        <w:rPr>
          <w:rFonts w:ascii="Times New Roman" w:hAnsi="Times New Roman" w:cs="Times New Roman"/>
          <w:sz w:val="24"/>
          <w:szCs w:val="24"/>
        </w:rPr>
        <w:t>661</w:t>
      </w:r>
      <w:r w:rsidRPr="00072E79">
        <w:rPr>
          <w:rFonts w:ascii="Times New Roman" w:hAnsi="Times New Roman" w:cs="Times New Roman"/>
          <w:sz w:val="24"/>
          <w:szCs w:val="24"/>
        </w:rPr>
        <w:t xml:space="preserve">, </w:t>
      </w:r>
      <w:r w:rsidR="00B678BB" w:rsidRPr="00072E79">
        <w:rPr>
          <w:rFonts w:ascii="Times New Roman" w:hAnsi="Times New Roman" w:cs="Times New Roman"/>
          <w:sz w:val="24"/>
          <w:szCs w:val="24"/>
        </w:rPr>
        <w:lastRenderedPageBreak/>
        <w:t>B</w:t>
      </w:r>
      <w:r w:rsidR="00B678BB">
        <w:rPr>
          <w:rFonts w:ascii="Times New Roman" w:hAnsi="Times New Roman" w:cs="Times New Roman"/>
          <w:sz w:val="24"/>
          <w:szCs w:val="24"/>
        </w:rPr>
        <w:t>668</w:t>
      </w:r>
      <w:r w:rsidRPr="00072E79">
        <w:rPr>
          <w:rFonts w:ascii="Times New Roman" w:hAnsi="Times New Roman" w:cs="Times New Roman"/>
          <w:sz w:val="24"/>
          <w:szCs w:val="24"/>
        </w:rPr>
        <w:t xml:space="preserve">, </w:t>
      </w:r>
      <w:r w:rsidR="00B678BB">
        <w:rPr>
          <w:rFonts w:ascii="Times New Roman" w:hAnsi="Times New Roman" w:cs="Times New Roman"/>
          <w:sz w:val="24"/>
          <w:szCs w:val="24"/>
        </w:rPr>
        <w:t xml:space="preserve">and </w:t>
      </w:r>
      <w:r w:rsidR="00B678BB" w:rsidRPr="00072E79">
        <w:rPr>
          <w:rFonts w:ascii="Times New Roman" w:hAnsi="Times New Roman" w:cs="Times New Roman"/>
          <w:sz w:val="24"/>
          <w:szCs w:val="24"/>
        </w:rPr>
        <w:t>B</w:t>
      </w:r>
      <w:r w:rsidR="00B678BB">
        <w:rPr>
          <w:rFonts w:ascii="Times New Roman" w:hAnsi="Times New Roman" w:cs="Times New Roman"/>
          <w:sz w:val="24"/>
          <w:szCs w:val="24"/>
        </w:rPr>
        <w:t>670</w:t>
      </w:r>
      <w:r w:rsidR="00B678BB" w:rsidRPr="00072E79">
        <w:rPr>
          <w:rFonts w:ascii="Times New Roman" w:hAnsi="Times New Roman" w:cs="Times New Roman"/>
          <w:sz w:val="24"/>
          <w:szCs w:val="24"/>
        </w:rPr>
        <w:t xml:space="preserve"> </w:t>
      </w:r>
      <w:r w:rsidRPr="00760250">
        <w:rPr>
          <w:rFonts w:ascii="Times New Roman" w:hAnsi="Times New Roman" w:cs="Times New Roman"/>
          <w:sz w:val="24"/>
          <w:szCs w:val="24"/>
        </w:rPr>
        <w:t>(</w:t>
      </w:r>
      <w:r w:rsidRPr="00072E79">
        <w:rPr>
          <w:rFonts w:ascii="Times New Roman" w:hAnsi="Times New Roman" w:cs="Times New Roman"/>
          <w:b/>
          <w:bCs/>
          <w:sz w:val="24"/>
          <w:szCs w:val="24"/>
        </w:rPr>
        <w:t>Figure 2-2</w:t>
      </w:r>
      <w:r w:rsidRPr="00760250">
        <w:rPr>
          <w:rFonts w:ascii="Times New Roman" w:hAnsi="Times New Roman" w:cs="Times New Roman"/>
          <w:sz w:val="24"/>
          <w:szCs w:val="24"/>
        </w:rPr>
        <w:t>)</w:t>
      </w:r>
      <w:r w:rsidRPr="00072E79">
        <w:rPr>
          <w:rFonts w:ascii="Times New Roman" w:hAnsi="Times New Roman" w:cs="Times New Roman"/>
          <w:sz w:val="24"/>
          <w:szCs w:val="24"/>
        </w:rPr>
        <w:t>.  Additionally, six (6) munition storage structures are available for use</w:t>
      </w:r>
      <w:r w:rsidR="00243A59">
        <w:rPr>
          <w:rFonts w:ascii="Times New Roman" w:hAnsi="Times New Roman" w:cs="Times New Roman"/>
          <w:sz w:val="24"/>
          <w:szCs w:val="24"/>
        </w:rPr>
        <w:t xml:space="preserve"> include </w:t>
      </w:r>
      <w:r w:rsidR="006140C5">
        <w:rPr>
          <w:rFonts w:ascii="Times New Roman" w:hAnsi="Times New Roman" w:cs="Times New Roman"/>
          <w:sz w:val="24"/>
          <w:szCs w:val="24"/>
        </w:rPr>
        <w:t>739, 740</w:t>
      </w:r>
      <w:r w:rsidR="003E4259">
        <w:rPr>
          <w:rFonts w:ascii="Times New Roman" w:hAnsi="Times New Roman" w:cs="Times New Roman"/>
          <w:sz w:val="24"/>
          <w:szCs w:val="24"/>
        </w:rPr>
        <w:t xml:space="preserve">, </w:t>
      </w:r>
      <w:r w:rsidR="00B7735A">
        <w:rPr>
          <w:rFonts w:ascii="Times New Roman" w:hAnsi="Times New Roman" w:cs="Times New Roman"/>
          <w:sz w:val="24"/>
          <w:szCs w:val="24"/>
        </w:rPr>
        <w:t>743,</w:t>
      </w:r>
      <w:r w:rsidR="00243A59">
        <w:rPr>
          <w:rFonts w:ascii="Times New Roman" w:hAnsi="Times New Roman" w:cs="Times New Roman"/>
          <w:sz w:val="24"/>
          <w:szCs w:val="24"/>
        </w:rPr>
        <w:t xml:space="preserve"> </w:t>
      </w:r>
      <w:r w:rsidR="00B7735A">
        <w:rPr>
          <w:rFonts w:ascii="Times New Roman" w:hAnsi="Times New Roman" w:cs="Times New Roman"/>
          <w:sz w:val="24"/>
          <w:szCs w:val="24"/>
        </w:rPr>
        <w:t>744,</w:t>
      </w:r>
      <w:r w:rsidR="00243A59">
        <w:rPr>
          <w:rFonts w:ascii="Times New Roman" w:hAnsi="Times New Roman" w:cs="Times New Roman"/>
          <w:sz w:val="24"/>
          <w:szCs w:val="24"/>
        </w:rPr>
        <w:t xml:space="preserve"> </w:t>
      </w:r>
      <w:r w:rsidR="00B7735A">
        <w:rPr>
          <w:rFonts w:ascii="Times New Roman" w:hAnsi="Times New Roman" w:cs="Times New Roman"/>
          <w:sz w:val="24"/>
          <w:szCs w:val="24"/>
        </w:rPr>
        <w:t>745 and 746</w:t>
      </w:r>
      <w:r w:rsidR="00760AAD">
        <w:rPr>
          <w:rFonts w:ascii="Times New Roman" w:hAnsi="Times New Roman" w:cs="Times New Roman"/>
          <w:sz w:val="24"/>
          <w:szCs w:val="24"/>
        </w:rPr>
        <w:t xml:space="preserve"> (</w:t>
      </w:r>
      <w:r w:rsidR="00760AAD" w:rsidRPr="00760250">
        <w:rPr>
          <w:rFonts w:ascii="Times New Roman" w:hAnsi="Times New Roman" w:cs="Times New Roman"/>
          <w:b/>
          <w:bCs/>
          <w:sz w:val="24"/>
          <w:szCs w:val="24"/>
        </w:rPr>
        <w:t>Figure 2-</w:t>
      </w:r>
      <w:r w:rsidR="00462C4F">
        <w:rPr>
          <w:rFonts w:ascii="Times New Roman" w:hAnsi="Times New Roman" w:cs="Times New Roman"/>
          <w:b/>
          <w:bCs/>
          <w:sz w:val="24"/>
          <w:szCs w:val="24"/>
        </w:rPr>
        <w:t>2</w:t>
      </w:r>
      <w:r w:rsidR="00760AAD">
        <w:rPr>
          <w:rFonts w:ascii="Times New Roman" w:hAnsi="Times New Roman" w:cs="Times New Roman"/>
          <w:sz w:val="24"/>
          <w:szCs w:val="24"/>
        </w:rPr>
        <w:t>)</w:t>
      </w:r>
      <w:r w:rsidR="001647F4">
        <w:rPr>
          <w:rFonts w:ascii="Times New Roman" w:hAnsi="Times New Roman" w:cs="Times New Roman"/>
          <w:sz w:val="24"/>
          <w:szCs w:val="24"/>
        </w:rPr>
        <w:t>.</w:t>
      </w:r>
    </w:p>
    <w:p w14:paraId="774FC97E" w14:textId="062BB9F4"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The temporary relocation will require construction of </w:t>
      </w:r>
      <w:r w:rsidR="00F6610E">
        <w:rPr>
          <w:rFonts w:ascii="Times New Roman" w:hAnsi="Times New Roman" w:cs="Times New Roman"/>
          <w:sz w:val="24"/>
          <w:szCs w:val="24"/>
        </w:rPr>
        <w:t xml:space="preserve">up to </w:t>
      </w:r>
      <w:r w:rsidR="008732A1">
        <w:rPr>
          <w:rFonts w:ascii="Times New Roman" w:hAnsi="Times New Roman" w:cs="Times New Roman"/>
          <w:sz w:val="24"/>
          <w:szCs w:val="24"/>
        </w:rPr>
        <w:t>three</w:t>
      </w:r>
      <w:r w:rsidR="00F6610E" w:rsidRPr="00072E79">
        <w:rPr>
          <w:rFonts w:ascii="Times New Roman" w:hAnsi="Times New Roman" w:cs="Times New Roman"/>
          <w:sz w:val="24"/>
          <w:szCs w:val="24"/>
        </w:rPr>
        <w:t xml:space="preserve"> </w:t>
      </w:r>
      <w:r w:rsidRPr="00072E79">
        <w:rPr>
          <w:rFonts w:ascii="Times New Roman" w:hAnsi="Times New Roman" w:cs="Times New Roman"/>
          <w:sz w:val="24"/>
          <w:szCs w:val="24"/>
        </w:rPr>
        <w:t>temporary hangars for aircraft maintenance which will be installed on the Charlie Ramp (</w:t>
      </w:r>
      <w:r w:rsidRPr="00072E79">
        <w:rPr>
          <w:rFonts w:ascii="Times New Roman" w:hAnsi="Times New Roman" w:cs="Times New Roman"/>
          <w:b/>
          <w:bCs/>
          <w:sz w:val="24"/>
          <w:szCs w:val="24"/>
        </w:rPr>
        <w:t>Figure 2-2)</w:t>
      </w:r>
      <w:r w:rsidRPr="00072E79">
        <w:rPr>
          <w:rFonts w:ascii="Times New Roman" w:hAnsi="Times New Roman" w:cs="Times New Roman"/>
          <w:sz w:val="24"/>
          <w:szCs w:val="24"/>
        </w:rPr>
        <w:t xml:space="preserve">.  </w:t>
      </w:r>
      <w:r w:rsidR="00471D22">
        <w:rPr>
          <w:rFonts w:ascii="Times New Roman" w:hAnsi="Times New Roman" w:cs="Times New Roman"/>
          <w:sz w:val="24"/>
          <w:szCs w:val="24"/>
        </w:rPr>
        <w:t xml:space="preserve">Power to the hangars will be supplied by generator or connecting to the Grand Forks AFB power system. </w:t>
      </w:r>
      <w:r w:rsidRPr="00072E79">
        <w:rPr>
          <w:rFonts w:ascii="Times New Roman" w:hAnsi="Times New Roman" w:cs="Times New Roman"/>
          <w:sz w:val="24"/>
          <w:szCs w:val="24"/>
        </w:rPr>
        <w:t xml:space="preserve">Minor modifications and repairs of available facilities selected for use for aircraft, operations, maintenance and support activities may be required.  </w:t>
      </w:r>
      <w:r w:rsidR="00214B2A">
        <w:rPr>
          <w:rFonts w:ascii="Times New Roman" w:hAnsi="Times New Roman" w:cs="Times New Roman"/>
          <w:sz w:val="24"/>
          <w:szCs w:val="24"/>
        </w:rPr>
        <w:t>Preparation of infrastructure and the movement of munitions and equipment would be completed in a phased approach</w:t>
      </w:r>
      <w:r w:rsidR="00214B2A" w:rsidRPr="00072E79">
        <w:rPr>
          <w:rFonts w:ascii="Times New Roman" w:hAnsi="Times New Roman" w:cs="Times New Roman"/>
          <w:sz w:val="24"/>
          <w:szCs w:val="24"/>
        </w:rPr>
        <w:t xml:space="preserve"> </w:t>
      </w:r>
      <w:r w:rsidR="00214B2A">
        <w:rPr>
          <w:rFonts w:ascii="Times New Roman" w:hAnsi="Times New Roman" w:cs="Times New Roman"/>
          <w:sz w:val="24"/>
          <w:szCs w:val="24"/>
        </w:rPr>
        <w:t xml:space="preserve">starting in </w:t>
      </w:r>
      <w:r w:rsidR="00E41B36">
        <w:rPr>
          <w:rFonts w:ascii="Times New Roman" w:hAnsi="Times New Roman" w:cs="Times New Roman"/>
          <w:sz w:val="24"/>
          <w:szCs w:val="24"/>
        </w:rPr>
        <w:t>November</w:t>
      </w:r>
      <w:r w:rsidR="00214B2A">
        <w:rPr>
          <w:rFonts w:ascii="Times New Roman" w:hAnsi="Times New Roman" w:cs="Times New Roman"/>
          <w:sz w:val="24"/>
          <w:szCs w:val="24"/>
        </w:rPr>
        <w:t xml:space="preserve"> of 2024, if approved, and funding becomes available.</w:t>
      </w:r>
      <w:r w:rsidR="001B4904">
        <w:rPr>
          <w:rFonts w:ascii="Times New Roman" w:hAnsi="Times New Roman" w:cs="Times New Roman"/>
          <w:sz w:val="24"/>
          <w:szCs w:val="24"/>
        </w:rPr>
        <w:t xml:space="preserve"> </w:t>
      </w:r>
      <w:r w:rsidRPr="00072E79">
        <w:rPr>
          <w:rFonts w:ascii="Times New Roman" w:hAnsi="Times New Roman" w:cs="Times New Roman"/>
          <w:sz w:val="24"/>
          <w:szCs w:val="24"/>
        </w:rPr>
        <w:t xml:space="preserve">Expected facility use and required modifications to the buildings </w:t>
      </w:r>
      <w:r w:rsidR="00262C03" w:rsidRPr="00072E79">
        <w:rPr>
          <w:rFonts w:ascii="Times New Roman" w:hAnsi="Times New Roman" w:cs="Times New Roman"/>
          <w:sz w:val="24"/>
          <w:szCs w:val="24"/>
        </w:rPr>
        <w:t>are in</w:t>
      </w:r>
      <w:r w:rsidRPr="00072E79">
        <w:rPr>
          <w:rFonts w:ascii="Times New Roman" w:hAnsi="Times New Roman" w:cs="Times New Roman"/>
          <w:sz w:val="24"/>
          <w:szCs w:val="24"/>
        </w:rPr>
        <w:t xml:space="preserve"> </w:t>
      </w:r>
      <w:r w:rsidRPr="00072E79">
        <w:rPr>
          <w:rFonts w:ascii="Times New Roman" w:hAnsi="Times New Roman" w:cs="Times New Roman"/>
          <w:b/>
          <w:bCs/>
          <w:sz w:val="24"/>
          <w:szCs w:val="24"/>
        </w:rPr>
        <w:t>Table 2-1</w:t>
      </w:r>
      <w:r w:rsidRPr="00072E79">
        <w:rPr>
          <w:rFonts w:ascii="Times New Roman" w:hAnsi="Times New Roman" w:cs="Times New Roman"/>
          <w:sz w:val="24"/>
          <w:szCs w:val="24"/>
        </w:rPr>
        <w:t>. Personnel would be housed off-base in hotels and available rental apartments.</w:t>
      </w:r>
      <w:r w:rsidR="00BC2642">
        <w:rPr>
          <w:rFonts w:ascii="Times New Roman" w:hAnsi="Times New Roman" w:cs="Times New Roman"/>
          <w:sz w:val="24"/>
          <w:szCs w:val="24"/>
        </w:rPr>
        <w:t xml:space="preserve">  </w:t>
      </w:r>
      <w:r w:rsidR="0054647E">
        <w:rPr>
          <w:rFonts w:ascii="Times New Roman" w:hAnsi="Times New Roman" w:cs="Times New Roman"/>
          <w:sz w:val="24"/>
          <w:szCs w:val="24"/>
        </w:rPr>
        <w:t xml:space="preserve">Personnel </w:t>
      </w:r>
      <w:r w:rsidR="001B2413">
        <w:rPr>
          <w:rFonts w:ascii="Times New Roman" w:hAnsi="Times New Roman" w:cs="Times New Roman"/>
          <w:sz w:val="24"/>
          <w:szCs w:val="24"/>
        </w:rPr>
        <w:t xml:space="preserve">from the 28 BW would </w:t>
      </w:r>
      <w:r w:rsidR="004478D8">
        <w:rPr>
          <w:rFonts w:ascii="Times New Roman" w:hAnsi="Times New Roman" w:cs="Times New Roman"/>
          <w:sz w:val="24"/>
          <w:szCs w:val="24"/>
        </w:rPr>
        <w:t xml:space="preserve">begin arriving in December </w:t>
      </w:r>
      <w:r w:rsidR="0048620B">
        <w:rPr>
          <w:rFonts w:ascii="Times New Roman" w:hAnsi="Times New Roman" w:cs="Times New Roman"/>
          <w:sz w:val="24"/>
          <w:szCs w:val="24"/>
        </w:rPr>
        <w:t xml:space="preserve">and </w:t>
      </w:r>
      <w:r w:rsidR="008B2079">
        <w:rPr>
          <w:rFonts w:ascii="Times New Roman" w:hAnsi="Times New Roman" w:cs="Times New Roman"/>
          <w:sz w:val="24"/>
          <w:szCs w:val="24"/>
        </w:rPr>
        <w:t>reach full staffing by April of 2025</w:t>
      </w:r>
      <w:r w:rsidR="002126A6">
        <w:rPr>
          <w:rFonts w:ascii="Times New Roman" w:hAnsi="Times New Roman" w:cs="Times New Roman"/>
          <w:sz w:val="24"/>
          <w:szCs w:val="24"/>
        </w:rPr>
        <w:t xml:space="preserve"> (</w:t>
      </w:r>
      <w:r w:rsidR="002126A6" w:rsidRPr="006E6CF2">
        <w:rPr>
          <w:rFonts w:ascii="Times New Roman" w:hAnsi="Times New Roman" w:cs="Times New Roman"/>
          <w:b/>
          <w:bCs/>
          <w:sz w:val="24"/>
          <w:szCs w:val="24"/>
        </w:rPr>
        <w:t xml:space="preserve">Table </w:t>
      </w:r>
      <w:r w:rsidR="006E6CF2" w:rsidRPr="006E6CF2">
        <w:rPr>
          <w:rFonts w:ascii="Times New Roman" w:hAnsi="Times New Roman" w:cs="Times New Roman"/>
          <w:b/>
          <w:bCs/>
          <w:sz w:val="24"/>
          <w:szCs w:val="24"/>
        </w:rPr>
        <w:t>2-2</w:t>
      </w:r>
      <w:r w:rsidR="006E6CF2">
        <w:rPr>
          <w:rFonts w:ascii="Times New Roman" w:hAnsi="Times New Roman" w:cs="Times New Roman"/>
          <w:sz w:val="24"/>
          <w:szCs w:val="24"/>
        </w:rPr>
        <w:t>).</w:t>
      </w:r>
    </w:p>
    <w:p w14:paraId="4AF1E0D5" w14:textId="3FD4D9C7" w:rsidR="00590483"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Flight operations would increase at </w:t>
      </w:r>
      <w:r w:rsidR="00B553D8">
        <w:rPr>
          <w:rFonts w:ascii="Times New Roman" w:hAnsi="Times New Roman" w:cs="Times New Roman"/>
          <w:sz w:val="24"/>
          <w:szCs w:val="24"/>
        </w:rPr>
        <w:t>GFAFB</w:t>
      </w:r>
      <w:r w:rsidRPr="00072E79">
        <w:rPr>
          <w:rFonts w:ascii="Times New Roman" w:hAnsi="Times New Roman" w:cs="Times New Roman"/>
          <w:sz w:val="24"/>
          <w:szCs w:val="24"/>
        </w:rPr>
        <w:t xml:space="preserve"> by up to four (4) landings and takeoffs (LTOs) per day.  Operation of aircraft would use the existing flight path routings and operating hours that GFAFB currently uses for departures and arrivals at the airfield. B-1B training operations would continue to use the PRTC</w:t>
      </w:r>
      <w:r w:rsidR="00FA3AA5">
        <w:rPr>
          <w:rFonts w:ascii="Times New Roman" w:hAnsi="Times New Roman" w:cs="Times New Roman"/>
          <w:sz w:val="24"/>
          <w:szCs w:val="24"/>
        </w:rPr>
        <w:t xml:space="preserve"> </w:t>
      </w:r>
      <w:r w:rsidRPr="00072E79">
        <w:rPr>
          <w:rFonts w:ascii="Times New Roman" w:hAnsi="Times New Roman" w:cs="Times New Roman"/>
          <w:sz w:val="24"/>
          <w:szCs w:val="24"/>
        </w:rPr>
        <w:t>airspace. The relocation of B-1B aircraft to GFAFB will result in approximately 900 additional flight operations during the EAFB runway closure.</w:t>
      </w:r>
      <w:r w:rsidR="00FD6AFB" w:rsidRPr="002F2B76">
        <w:rPr>
          <w:rFonts w:ascii="Times New Roman" w:hAnsi="Times New Roman" w:cs="Times New Roman"/>
          <w:sz w:val="24"/>
          <w:szCs w:val="24"/>
        </w:rPr>
        <w:t xml:space="preserve"> The Area of Potential Effect of the proposed action includes the airfield, the area under the B-1</w:t>
      </w:r>
      <w:r w:rsidR="00591937">
        <w:rPr>
          <w:rFonts w:ascii="Times New Roman" w:hAnsi="Times New Roman" w:cs="Times New Roman"/>
          <w:sz w:val="24"/>
          <w:szCs w:val="24"/>
        </w:rPr>
        <w:t>B</w:t>
      </w:r>
      <w:r w:rsidR="00FD6AFB" w:rsidRPr="002F2B76">
        <w:rPr>
          <w:rFonts w:ascii="Times New Roman" w:hAnsi="Times New Roman" w:cs="Times New Roman"/>
          <w:sz w:val="24"/>
          <w:szCs w:val="24"/>
        </w:rPr>
        <w:t xml:space="preserve"> noise contours, </w:t>
      </w:r>
      <w:r w:rsidR="001A5E7C">
        <w:rPr>
          <w:rFonts w:ascii="Times New Roman" w:hAnsi="Times New Roman" w:cs="Times New Roman"/>
          <w:sz w:val="24"/>
          <w:szCs w:val="24"/>
        </w:rPr>
        <w:t xml:space="preserve">the </w:t>
      </w:r>
      <w:r w:rsidR="001A5E7C" w:rsidRPr="00993DB1">
        <w:rPr>
          <w:rFonts w:ascii="Times New Roman" w:hAnsi="Times New Roman" w:cs="Times New Roman"/>
          <w:sz w:val="24"/>
          <w:szCs w:val="24"/>
        </w:rPr>
        <w:t>flight path</w:t>
      </w:r>
      <w:r w:rsidR="001A5E7C">
        <w:rPr>
          <w:rFonts w:ascii="Times New Roman" w:hAnsi="Times New Roman" w:cs="Times New Roman"/>
          <w:sz w:val="24"/>
          <w:szCs w:val="24"/>
        </w:rPr>
        <w:t xml:space="preserve"> to the PRTC </w:t>
      </w:r>
      <w:r w:rsidR="00FD6AFB" w:rsidRPr="002F2B76">
        <w:rPr>
          <w:rFonts w:ascii="Times New Roman" w:hAnsi="Times New Roman" w:cs="Times New Roman"/>
          <w:sz w:val="24"/>
          <w:szCs w:val="24"/>
        </w:rPr>
        <w:t>and buildings that will be used to support B-1B operations</w:t>
      </w:r>
      <w:r w:rsidR="0066030A" w:rsidRPr="002F2B76">
        <w:rPr>
          <w:rFonts w:ascii="Times New Roman" w:hAnsi="Times New Roman" w:cs="Times New Roman"/>
          <w:sz w:val="24"/>
          <w:szCs w:val="24"/>
        </w:rPr>
        <w:t xml:space="preserve"> (</w:t>
      </w:r>
      <w:r w:rsidR="0066030A" w:rsidRPr="002F2B76">
        <w:rPr>
          <w:rFonts w:ascii="Times New Roman" w:hAnsi="Times New Roman" w:cs="Times New Roman"/>
          <w:b/>
          <w:bCs/>
          <w:sz w:val="24"/>
          <w:szCs w:val="24"/>
        </w:rPr>
        <w:t>Figure 2-3</w:t>
      </w:r>
      <w:r w:rsidR="00F223A0">
        <w:rPr>
          <w:rFonts w:ascii="Times New Roman" w:hAnsi="Times New Roman" w:cs="Times New Roman"/>
          <w:b/>
          <w:bCs/>
          <w:sz w:val="24"/>
          <w:szCs w:val="24"/>
        </w:rPr>
        <w:t xml:space="preserve">, </w:t>
      </w:r>
      <w:r w:rsidR="00F223A0" w:rsidRPr="00993DB1">
        <w:rPr>
          <w:rFonts w:ascii="Times New Roman" w:hAnsi="Times New Roman" w:cs="Times New Roman"/>
          <w:b/>
          <w:bCs/>
          <w:sz w:val="24"/>
          <w:szCs w:val="24"/>
        </w:rPr>
        <w:t>Figure 2</w:t>
      </w:r>
      <w:r w:rsidR="00F223A0">
        <w:rPr>
          <w:rFonts w:ascii="Times New Roman" w:hAnsi="Times New Roman" w:cs="Times New Roman"/>
          <w:b/>
          <w:bCs/>
          <w:sz w:val="24"/>
          <w:szCs w:val="24"/>
        </w:rPr>
        <w:t>-4</w:t>
      </w:r>
      <w:r w:rsidR="00F223A0" w:rsidRPr="00993DB1">
        <w:rPr>
          <w:rFonts w:ascii="Times New Roman" w:hAnsi="Times New Roman" w:cs="Times New Roman"/>
          <w:sz w:val="24"/>
          <w:szCs w:val="24"/>
        </w:rPr>
        <w:t>)</w:t>
      </w:r>
      <w:r w:rsidR="00FD6AFB" w:rsidRPr="002F2B76">
        <w:rPr>
          <w:rFonts w:ascii="Times New Roman" w:hAnsi="Times New Roman" w:cs="Times New Roman"/>
          <w:sz w:val="24"/>
          <w:szCs w:val="24"/>
        </w:rPr>
        <w:t>.</w:t>
      </w:r>
      <w:r w:rsidRPr="00072E79">
        <w:rPr>
          <w:rFonts w:ascii="Times New Roman" w:hAnsi="Times New Roman" w:cs="Times New Roman"/>
          <w:sz w:val="24"/>
          <w:szCs w:val="24"/>
        </w:rPr>
        <w:t xml:space="preserve"> </w:t>
      </w:r>
    </w:p>
    <w:p w14:paraId="4AE77671" w14:textId="77777777" w:rsidR="006E6CF2" w:rsidRDefault="006E6CF2" w:rsidP="00AE4494">
      <w:pPr>
        <w:jc w:val="both"/>
        <w:rPr>
          <w:rFonts w:ascii="Times New Roman" w:hAnsi="Times New Roman" w:cs="Times New Roman"/>
          <w:sz w:val="24"/>
          <w:szCs w:val="24"/>
        </w:rPr>
      </w:pPr>
    </w:p>
    <w:p w14:paraId="1CE0869F" w14:textId="77777777" w:rsidR="006E6CF2" w:rsidRPr="00072E79" w:rsidRDefault="006E6CF2" w:rsidP="00AE4494">
      <w:pPr>
        <w:jc w:val="both"/>
        <w:rPr>
          <w:rFonts w:ascii="Times New Roman" w:hAnsi="Times New Roman" w:cs="Times New Roman"/>
          <w:sz w:val="24"/>
          <w:szCs w:val="24"/>
        </w:rPr>
      </w:pPr>
    </w:p>
    <w:p w14:paraId="3C4B212C" w14:textId="77777777" w:rsidR="00590483" w:rsidRPr="00072E79" w:rsidRDefault="00590483" w:rsidP="00AE4494">
      <w:pPr>
        <w:jc w:val="both"/>
        <w:rPr>
          <w:rFonts w:ascii="Times New Roman" w:hAnsi="Times New Roman" w:cs="Times New Roman"/>
          <w:sz w:val="24"/>
          <w:szCs w:val="24"/>
        </w:rPr>
      </w:pPr>
    </w:p>
    <w:p w14:paraId="29446E00" w14:textId="77777777"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br w:type="page"/>
      </w:r>
    </w:p>
    <w:p w14:paraId="413CC7BF" w14:textId="77777777" w:rsidR="00590483" w:rsidRPr="00072E79" w:rsidRDefault="00590483" w:rsidP="00AE4494">
      <w:pPr>
        <w:keepNext/>
        <w:jc w:val="both"/>
        <w:rPr>
          <w:rFonts w:ascii="Times New Roman" w:hAnsi="Times New Roman" w:cs="Times New Roman"/>
          <w:b/>
          <w:bCs/>
          <w:sz w:val="24"/>
          <w:szCs w:val="24"/>
        </w:rPr>
      </w:pPr>
      <w:r w:rsidRPr="00072E79">
        <w:rPr>
          <w:rFonts w:ascii="Times New Roman" w:hAnsi="Times New Roman" w:cs="Times New Roman"/>
          <w:b/>
          <w:bCs/>
          <w:sz w:val="24"/>
          <w:szCs w:val="24"/>
        </w:rPr>
        <w:lastRenderedPageBreak/>
        <w:t>Fig 2-1.  Proposed Action Area</w:t>
      </w:r>
    </w:p>
    <w:p w14:paraId="6F5F015D" w14:textId="4CC784BE" w:rsidR="004A3984" w:rsidRPr="00072E79" w:rsidRDefault="004A3984" w:rsidP="00AE4494">
      <w:pPr>
        <w:jc w:val="both"/>
        <w:rPr>
          <w:rFonts w:ascii="Times New Roman" w:hAnsi="Times New Roman" w:cs="Times New Roman"/>
          <w:b/>
          <w:bCs/>
          <w:sz w:val="24"/>
          <w:szCs w:val="24"/>
        </w:rPr>
      </w:pPr>
      <w:r w:rsidRPr="00072E79">
        <w:rPr>
          <w:rFonts w:ascii="Times New Roman" w:hAnsi="Times New Roman" w:cs="Times New Roman"/>
          <w:noProof/>
          <w:sz w:val="24"/>
          <w:szCs w:val="24"/>
        </w:rPr>
        <w:drawing>
          <wp:inline distT="0" distB="0" distL="0" distR="0" wp14:anchorId="1D3C3901" wp14:editId="48D650F5">
            <wp:extent cx="5524500" cy="7143750"/>
            <wp:effectExtent l="0" t="0" r="0" b="0"/>
            <wp:docPr id="46467466"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7466" name="Picture 1" descr="Diagram&#10;&#10;Description automatically generated"/>
                    <pic:cNvPicPr/>
                  </pic:nvPicPr>
                  <pic:blipFill>
                    <a:blip r:embed="rId9"/>
                    <a:stretch>
                      <a:fillRect/>
                    </a:stretch>
                  </pic:blipFill>
                  <pic:spPr>
                    <a:xfrm>
                      <a:off x="0" y="0"/>
                      <a:ext cx="5524500" cy="7143750"/>
                    </a:xfrm>
                    <a:prstGeom prst="rect">
                      <a:avLst/>
                    </a:prstGeom>
                  </pic:spPr>
                </pic:pic>
              </a:graphicData>
            </a:graphic>
          </wp:inline>
        </w:drawing>
      </w:r>
    </w:p>
    <w:p w14:paraId="53C7CABE" w14:textId="592DFA22" w:rsidR="00590483" w:rsidRPr="00072E79" w:rsidRDefault="00590483" w:rsidP="00AE4494">
      <w:pPr>
        <w:jc w:val="both"/>
        <w:rPr>
          <w:rFonts w:ascii="Times New Roman" w:hAnsi="Times New Roman" w:cs="Times New Roman"/>
          <w:sz w:val="24"/>
          <w:szCs w:val="24"/>
        </w:rPr>
      </w:pPr>
    </w:p>
    <w:p w14:paraId="0607D609" w14:textId="77777777" w:rsidR="00EC099F" w:rsidRDefault="00EC099F" w:rsidP="00AE4494">
      <w:pPr>
        <w:jc w:val="both"/>
        <w:rPr>
          <w:rFonts w:ascii="Times New Roman" w:hAnsi="Times New Roman" w:cs="Times New Roman"/>
          <w:b/>
          <w:bCs/>
          <w:sz w:val="24"/>
          <w:szCs w:val="24"/>
        </w:rPr>
      </w:pPr>
    </w:p>
    <w:p w14:paraId="0751DC4F" w14:textId="5E97C3C3" w:rsidR="00C90BBB" w:rsidRPr="00072E79" w:rsidRDefault="00590483"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lastRenderedPageBreak/>
        <w:t xml:space="preserve">Figure 2-2.  Proposed </w:t>
      </w:r>
      <w:r w:rsidR="006247CC">
        <w:rPr>
          <w:rFonts w:ascii="Times New Roman" w:hAnsi="Times New Roman" w:cs="Times New Roman"/>
          <w:b/>
          <w:bCs/>
          <w:sz w:val="24"/>
          <w:szCs w:val="24"/>
        </w:rPr>
        <w:t>Facility</w:t>
      </w:r>
      <w:r w:rsidRPr="00072E79">
        <w:rPr>
          <w:rFonts w:ascii="Times New Roman" w:hAnsi="Times New Roman" w:cs="Times New Roman"/>
          <w:b/>
          <w:bCs/>
          <w:sz w:val="24"/>
          <w:szCs w:val="24"/>
        </w:rPr>
        <w:t xml:space="preserve"> Use at Grand Forks AFB</w:t>
      </w:r>
    </w:p>
    <w:p w14:paraId="1CC06CE7" w14:textId="2E8D9393" w:rsidR="00590483" w:rsidRPr="00072E79" w:rsidRDefault="00D55891" w:rsidP="00AE4494">
      <w:pPr>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863465F" wp14:editId="50307310">
            <wp:extent cx="5943600" cy="7691755"/>
            <wp:effectExtent l="0" t="0" r="0" b="4445"/>
            <wp:docPr id="1227346427"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46427" name="Picture 2"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B480927" w14:textId="1D2E789F" w:rsidR="00590483" w:rsidRPr="00072E79" w:rsidRDefault="00590483"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lastRenderedPageBreak/>
        <w:t xml:space="preserve">Table 2-1.  </w:t>
      </w:r>
      <w:r w:rsidR="000903DC">
        <w:rPr>
          <w:rFonts w:ascii="Times New Roman" w:hAnsi="Times New Roman" w:cs="Times New Roman"/>
          <w:b/>
          <w:bCs/>
          <w:sz w:val="24"/>
          <w:szCs w:val="24"/>
        </w:rPr>
        <w:t>Proposed Facilities for aircraft</w:t>
      </w:r>
      <w:r w:rsidR="00767AA7">
        <w:rPr>
          <w:rFonts w:ascii="Times New Roman" w:hAnsi="Times New Roman" w:cs="Times New Roman"/>
          <w:b/>
          <w:bCs/>
          <w:sz w:val="24"/>
          <w:szCs w:val="24"/>
        </w:rPr>
        <w:t>,</w:t>
      </w:r>
      <w:r w:rsidRPr="00072E79">
        <w:rPr>
          <w:rFonts w:ascii="Times New Roman" w:hAnsi="Times New Roman" w:cs="Times New Roman"/>
          <w:b/>
          <w:bCs/>
          <w:sz w:val="24"/>
          <w:szCs w:val="24"/>
        </w:rPr>
        <w:t xml:space="preserve"> personnel</w:t>
      </w:r>
      <w:r w:rsidR="00767AA7">
        <w:rPr>
          <w:rFonts w:ascii="Times New Roman" w:hAnsi="Times New Roman" w:cs="Times New Roman"/>
          <w:b/>
          <w:bCs/>
          <w:sz w:val="24"/>
          <w:szCs w:val="24"/>
        </w:rPr>
        <w:t>, munitions</w:t>
      </w:r>
      <w:r w:rsidRPr="00072E79">
        <w:rPr>
          <w:rFonts w:ascii="Times New Roman" w:hAnsi="Times New Roman" w:cs="Times New Roman"/>
          <w:b/>
          <w:bCs/>
          <w:sz w:val="24"/>
          <w:szCs w:val="24"/>
        </w:rPr>
        <w:t xml:space="preserve"> and equipment storage</w:t>
      </w:r>
    </w:p>
    <w:tbl>
      <w:tblPr>
        <w:tblStyle w:val="TableGrid"/>
        <w:tblW w:w="0" w:type="auto"/>
        <w:tblInd w:w="85" w:type="dxa"/>
        <w:tblLook w:val="04A0" w:firstRow="1" w:lastRow="0" w:firstColumn="1" w:lastColumn="0" w:noHBand="0" w:noVBand="1"/>
      </w:tblPr>
      <w:tblGrid>
        <w:gridCol w:w="1563"/>
        <w:gridCol w:w="4623"/>
        <w:gridCol w:w="3079"/>
      </w:tblGrid>
      <w:tr w:rsidR="00590483" w:rsidRPr="00072E79" w14:paraId="31FA3550" w14:textId="77777777" w:rsidTr="007453C5">
        <w:tc>
          <w:tcPr>
            <w:tcW w:w="1563" w:type="dxa"/>
            <w:shd w:val="clear" w:color="auto" w:fill="E8E8E8" w:themeFill="background2"/>
          </w:tcPr>
          <w:p w14:paraId="5593F38F" w14:textId="77777777" w:rsidR="00590483" w:rsidRPr="00072E79" w:rsidRDefault="00590483" w:rsidP="00AE4494">
            <w:pPr>
              <w:pStyle w:val="ListParagraph"/>
              <w:ind w:left="0"/>
              <w:jc w:val="both"/>
              <w:rPr>
                <w:rFonts w:ascii="Times New Roman" w:hAnsi="Times New Roman" w:cs="Times New Roman"/>
                <w:b/>
                <w:bCs/>
                <w:sz w:val="24"/>
                <w:szCs w:val="24"/>
              </w:rPr>
            </w:pPr>
            <w:bookmarkStart w:id="24" w:name="_Hlk174429671"/>
            <w:r w:rsidRPr="00072E79">
              <w:rPr>
                <w:rFonts w:ascii="Times New Roman" w:hAnsi="Times New Roman" w:cs="Times New Roman"/>
                <w:b/>
                <w:bCs/>
                <w:sz w:val="24"/>
                <w:szCs w:val="24"/>
              </w:rPr>
              <w:t>Existing Buildings</w:t>
            </w:r>
          </w:p>
        </w:tc>
        <w:tc>
          <w:tcPr>
            <w:tcW w:w="4623" w:type="dxa"/>
            <w:shd w:val="clear" w:color="auto" w:fill="E8E8E8" w:themeFill="background2"/>
          </w:tcPr>
          <w:p w14:paraId="27F39F59" w14:textId="77777777" w:rsidR="00590483" w:rsidRPr="00072E79" w:rsidRDefault="00590483" w:rsidP="00AE4494">
            <w:pPr>
              <w:pStyle w:val="ListParagraph"/>
              <w:ind w:left="0" w:right="-1559"/>
              <w:jc w:val="both"/>
              <w:rPr>
                <w:rFonts w:ascii="Times New Roman" w:hAnsi="Times New Roman" w:cs="Times New Roman"/>
                <w:b/>
                <w:bCs/>
                <w:sz w:val="24"/>
                <w:szCs w:val="24"/>
              </w:rPr>
            </w:pPr>
            <w:r w:rsidRPr="00072E79">
              <w:rPr>
                <w:rFonts w:ascii="Times New Roman" w:hAnsi="Times New Roman" w:cs="Times New Roman"/>
                <w:b/>
                <w:bCs/>
                <w:sz w:val="24"/>
                <w:szCs w:val="24"/>
              </w:rPr>
              <w:t>Intended Use</w:t>
            </w:r>
          </w:p>
        </w:tc>
        <w:tc>
          <w:tcPr>
            <w:tcW w:w="3079" w:type="dxa"/>
            <w:shd w:val="clear" w:color="auto" w:fill="E8E8E8" w:themeFill="background2"/>
          </w:tcPr>
          <w:p w14:paraId="4834F079" w14:textId="77777777" w:rsidR="00590483" w:rsidRPr="00072E79" w:rsidRDefault="00590483" w:rsidP="00AE4494">
            <w:pPr>
              <w:pStyle w:val="ListParagraph"/>
              <w:ind w:left="0" w:right="-1559"/>
              <w:jc w:val="both"/>
              <w:rPr>
                <w:rFonts w:ascii="Times New Roman" w:hAnsi="Times New Roman" w:cs="Times New Roman"/>
                <w:b/>
                <w:bCs/>
                <w:sz w:val="24"/>
                <w:szCs w:val="24"/>
              </w:rPr>
            </w:pPr>
            <w:r w:rsidRPr="00072E79">
              <w:rPr>
                <w:rFonts w:ascii="Times New Roman" w:hAnsi="Times New Roman" w:cs="Times New Roman"/>
                <w:b/>
                <w:bCs/>
                <w:sz w:val="24"/>
                <w:szCs w:val="24"/>
              </w:rPr>
              <w:t>Modifications</w:t>
            </w:r>
          </w:p>
        </w:tc>
      </w:tr>
      <w:tr w:rsidR="00332366" w:rsidRPr="00072E79" w14:paraId="7D16B7ED" w14:textId="77777777" w:rsidTr="007453C5">
        <w:tc>
          <w:tcPr>
            <w:tcW w:w="1563" w:type="dxa"/>
          </w:tcPr>
          <w:p w14:paraId="3D0FBCAF"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520</w:t>
            </w:r>
          </w:p>
        </w:tc>
        <w:tc>
          <w:tcPr>
            <w:tcW w:w="4623" w:type="dxa"/>
          </w:tcPr>
          <w:p w14:paraId="1FC66197" w14:textId="08BFFA62" w:rsidR="00332366" w:rsidRPr="00072E79" w:rsidRDefault="00332366"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Snow Removal and Deicing Equipment- </w:t>
            </w:r>
            <w:r w:rsidR="00F45EF7">
              <w:rPr>
                <w:rFonts w:ascii="Times New Roman" w:hAnsi="Times New Roman" w:cs="Times New Roman"/>
                <w:sz w:val="24"/>
                <w:szCs w:val="24"/>
              </w:rPr>
              <w:t xml:space="preserve">Joint use </w:t>
            </w:r>
            <w:r>
              <w:rPr>
                <w:rFonts w:ascii="Times New Roman" w:hAnsi="Times New Roman" w:cs="Times New Roman"/>
                <w:sz w:val="24"/>
                <w:szCs w:val="24"/>
              </w:rPr>
              <w:t>with 319 RW</w:t>
            </w:r>
          </w:p>
        </w:tc>
        <w:tc>
          <w:tcPr>
            <w:tcW w:w="3079" w:type="dxa"/>
          </w:tcPr>
          <w:p w14:paraId="189A936F"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5D6D87D6" w14:textId="77777777" w:rsidTr="007453C5">
        <w:tc>
          <w:tcPr>
            <w:tcW w:w="1563" w:type="dxa"/>
          </w:tcPr>
          <w:p w14:paraId="6B9AFE8C"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521</w:t>
            </w:r>
          </w:p>
        </w:tc>
        <w:tc>
          <w:tcPr>
            <w:tcW w:w="4623" w:type="dxa"/>
          </w:tcPr>
          <w:p w14:paraId="34244004" w14:textId="47F52E1C" w:rsidR="00332366" w:rsidRPr="00072E79" w:rsidRDefault="00332366"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Snow Removal and Deicing Equipment- </w:t>
            </w:r>
            <w:r w:rsidR="00F45EF7">
              <w:rPr>
                <w:rFonts w:ascii="Times New Roman" w:hAnsi="Times New Roman" w:cs="Times New Roman"/>
                <w:sz w:val="24"/>
                <w:szCs w:val="24"/>
              </w:rPr>
              <w:t xml:space="preserve">Joint use </w:t>
            </w:r>
            <w:r>
              <w:rPr>
                <w:rFonts w:ascii="Times New Roman" w:hAnsi="Times New Roman" w:cs="Times New Roman"/>
                <w:sz w:val="24"/>
                <w:szCs w:val="24"/>
              </w:rPr>
              <w:t>with 319 RW</w:t>
            </w:r>
          </w:p>
        </w:tc>
        <w:tc>
          <w:tcPr>
            <w:tcW w:w="3079" w:type="dxa"/>
          </w:tcPr>
          <w:p w14:paraId="6DB8965E"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52CE238D" w14:textId="77777777" w:rsidTr="007453C5">
        <w:tc>
          <w:tcPr>
            <w:tcW w:w="1563" w:type="dxa"/>
          </w:tcPr>
          <w:p w14:paraId="4E0107F7"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522</w:t>
            </w:r>
          </w:p>
        </w:tc>
        <w:tc>
          <w:tcPr>
            <w:tcW w:w="4623" w:type="dxa"/>
          </w:tcPr>
          <w:p w14:paraId="189B65CD" w14:textId="60E8FEDA" w:rsidR="00332366" w:rsidRPr="00072E79" w:rsidRDefault="00644B26"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Portion of hangar</w:t>
            </w:r>
            <w:r w:rsidR="00332366" w:rsidRPr="00072E79">
              <w:rPr>
                <w:rFonts w:ascii="Times New Roman" w:hAnsi="Times New Roman" w:cs="Times New Roman"/>
                <w:sz w:val="24"/>
                <w:szCs w:val="24"/>
              </w:rPr>
              <w:t xml:space="preserve"> available for </w:t>
            </w:r>
            <w:r w:rsidR="00332366">
              <w:rPr>
                <w:rFonts w:ascii="Times New Roman" w:hAnsi="Times New Roman" w:cs="Times New Roman"/>
                <w:sz w:val="24"/>
                <w:szCs w:val="24"/>
              </w:rPr>
              <w:t>LRS vehicles</w:t>
            </w:r>
            <w:r>
              <w:rPr>
                <w:rFonts w:ascii="Times New Roman" w:hAnsi="Times New Roman" w:cs="Times New Roman"/>
                <w:sz w:val="24"/>
                <w:szCs w:val="24"/>
              </w:rPr>
              <w:t xml:space="preserve">. </w:t>
            </w:r>
            <w:r w:rsidR="00C8193A">
              <w:rPr>
                <w:rFonts w:ascii="Times New Roman" w:hAnsi="Times New Roman" w:cs="Times New Roman"/>
                <w:sz w:val="24"/>
                <w:szCs w:val="24"/>
              </w:rPr>
              <w:t>Joint use with</w:t>
            </w:r>
            <w:r>
              <w:rPr>
                <w:rFonts w:ascii="Times New Roman" w:hAnsi="Times New Roman" w:cs="Times New Roman"/>
                <w:sz w:val="24"/>
                <w:szCs w:val="24"/>
              </w:rPr>
              <w:t xml:space="preserve"> </w:t>
            </w:r>
            <w:r w:rsidR="001342B1">
              <w:rPr>
                <w:rFonts w:ascii="Times New Roman" w:hAnsi="Times New Roman" w:cs="Times New Roman"/>
                <w:sz w:val="24"/>
                <w:szCs w:val="24"/>
              </w:rPr>
              <w:t>319 RW</w:t>
            </w:r>
            <w:r>
              <w:rPr>
                <w:rFonts w:ascii="Times New Roman" w:hAnsi="Times New Roman" w:cs="Times New Roman"/>
                <w:sz w:val="24"/>
                <w:szCs w:val="24"/>
              </w:rPr>
              <w:t xml:space="preserve"> Pavements Maintenance Facility.</w:t>
            </w:r>
          </w:p>
        </w:tc>
        <w:tc>
          <w:tcPr>
            <w:tcW w:w="3079" w:type="dxa"/>
          </w:tcPr>
          <w:p w14:paraId="1C9D1F80"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39D118CA" w14:textId="77777777" w:rsidTr="007453C5">
        <w:tc>
          <w:tcPr>
            <w:tcW w:w="1563" w:type="dxa"/>
          </w:tcPr>
          <w:p w14:paraId="4936BEF3"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556</w:t>
            </w:r>
          </w:p>
        </w:tc>
        <w:tc>
          <w:tcPr>
            <w:tcW w:w="4623" w:type="dxa"/>
          </w:tcPr>
          <w:p w14:paraId="54484B3D" w14:textId="0986A654"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Operations and Mission Planning Office Space</w:t>
            </w:r>
            <w:r>
              <w:rPr>
                <w:rFonts w:ascii="Times New Roman" w:hAnsi="Times New Roman" w:cs="Times New Roman"/>
                <w:sz w:val="24"/>
                <w:szCs w:val="24"/>
              </w:rPr>
              <w:t>/Air crew flight equipment storage</w:t>
            </w:r>
            <w:r w:rsidR="00C95BB8">
              <w:rPr>
                <w:rFonts w:ascii="Times New Roman" w:hAnsi="Times New Roman" w:cs="Times New Roman"/>
                <w:sz w:val="24"/>
                <w:szCs w:val="24"/>
              </w:rPr>
              <w:t>. Joint use with 319 RW</w:t>
            </w:r>
          </w:p>
        </w:tc>
        <w:tc>
          <w:tcPr>
            <w:tcW w:w="3079" w:type="dxa"/>
          </w:tcPr>
          <w:p w14:paraId="5EA99455" w14:textId="77777777" w:rsidR="00332366"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HVAC Repair</w:t>
            </w:r>
          </w:p>
          <w:p w14:paraId="747B50A1" w14:textId="75F88B47" w:rsidR="000021CB" w:rsidRPr="00072E79" w:rsidRDefault="000021CB"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Electrical Repair</w:t>
            </w:r>
          </w:p>
        </w:tc>
      </w:tr>
      <w:tr w:rsidR="00332366" w:rsidRPr="00072E79" w14:paraId="42E7E77E" w14:textId="77777777" w:rsidTr="007453C5">
        <w:tc>
          <w:tcPr>
            <w:tcW w:w="1563" w:type="dxa"/>
          </w:tcPr>
          <w:p w14:paraId="25B0D13B"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601</w:t>
            </w:r>
          </w:p>
        </w:tc>
        <w:tc>
          <w:tcPr>
            <w:tcW w:w="4623" w:type="dxa"/>
          </w:tcPr>
          <w:p w14:paraId="0B5781BA" w14:textId="5EC0AA7E" w:rsidR="00332366" w:rsidRPr="00072E79" w:rsidRDefault="00332366"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Hang</w:t>
            </w:r>
            <w:r w:rsidR="00016BE9">
              <w:rPr>
                <w:rFonts w:ascii="Times New Roman" w:hAnsi="Times New Roman" w:cs="Times New Roman"/>
                <w:sz w:val="24"/>
                <w:szCs w:val="24"/>
              </w:rPr>
              <w:t>a</w:t>
            </w:r>
            <w:r>
              <w:rPr>
                <w:rFonts w:ascii="Times New Roman" w:hAnsi="Times New Roman" w:cs="Times New Roman"/>
                <w:sz w:val="24"/>
                <w:szCs w:val="24"/>
              </w:rPr>
              <w:t>r</w:t>
            </w:r>
            <w:r w:rsidR="00F45EF7">
              <w:rPr>
                <w:rFonts w:ascii="Times New Roman" w:hAnsi="Times New Roman" w:cs="Times New Roman"/>
                <w:sz w:val="24"/>
                <w:szCs w:val="24"/>
              </w:rPr>
              <w:t>-</w:t>
            </w:r>
            <w:r>
              <w:rPr>
                <w:rFonts w:ascii="Times New Roman" w:hAnsi="Times New Roman" w:cs="Times New Roman"/>
                <w:sz w:val="24"/>
                <w:szCs w:val="24"/>
              </w:rPr>
              <w:t xml:space="preserve"> </w:t>
            </w:r>
            <w:r w:rsidR="00C8193A">
              <w:rPr>
                <w:rFonts w:ascii="Times New Roman" w:hAnsi="Times New Roman" w:cs="Times New Roman"/>
                <w:sz w:val="24"/>
                <w:szCs w:val="24"/>
              </w:rPr>
              <w:t>joint use</w:t>
            </w:r>
            <w:r w:rsidR="001A7F9B">
              <w:rPr>
                <w:rFonts w:ascii="Times New Roman" w:hAnsi="Times New Roman" w:cs="Times New Roman"/>
                <w:sz w:val="24"/>
                <w:szCs w:val="24"/>
              </w:rPr>
              <w:t xml:space="preserve"> </w:t>
            </w:r>
            <w:r w:rsidR="00847A39">
              <w:rPr>
                <w:rFonts w:ascii="Times New Roman" w:hAnsi="Times New Roman" w:cs="Times New Roman"/>
                <w:sz w:val="24"/>
                <w:szCs w:val="24"/>
              </w:rPr>
              <w:t xml:space="preserve">with </w:t>
            </w:r>
            <w:r w:rsidR="001A7F9B">
              <w:rPr>
                <w:rFonts w:ascii="Times New Roman" w:hAnsi="Times New Roman" w:cs="Times New Roman"/>
                <w:sz w:val="24"/>
                <w:szCs w:val="24"/>
              </w:rPr>
              <w:t>319 RW</w:t>
            </w:r>
          </w:p>
        </w:tc>
        <w:tc>
          <w:tcPr>
            <w:tcW w:w="3079" w:type="dxa"/>
          </w:tcPr>
          <w:p w14:paraId="37188660" w14:textId="77777777" w:rsidR="00332366" w:rsidRPr="00072E79" w:rsidRDefault="00332366" w:rsidP="00AE4494">
            <w:pPr>
              <w:pStyle w:val="ListParagraph"/>
              <w:ind w:left="0"/>
              <w:jc w:val="both"/>
              <w:rPr>
                <w:rFonts w:ascii="Times New Roman" w:hAnsi="Times New Roman" w:cs="Times New Roman"/>
                <w:sz w:val="24"/>
                <w:szCs w:val="24"/>
                <w:highlight w:val="yellow"/>
              </w:rPr>
            </w:pPr>
          </w:p>
        </w:tc>
      </w:tr>
      <w:tr w:rsidR="00D05B83" w:rsidRPr="00072E79" w14:paraId="5D2E6F75" w14:textId="77777777" w:rsidTr="007453C5">
        <w:tc>
          <w:tcPr>
            <w:tcW w:w="1563" w:type="dxa"/>
          </w:tcPr>
          <w:p w14:paraId="0A8AC6F3" w14:textId="06EDFBBB" w:rsidR="00D05B83" w:rsidRPr="00072E79" w:rsidRDefault="00D05B83"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603</w:t>
            </w:r>
          </w:p>
        </w:tc>
        <w:tc>
          <w:tcPr>
            <w:tcW w:w="4623" w:type="dxa"/>
          </w:tcPr>
          <w:p w14:paraId="08FF0DC8" w14:textId="2C1CEE1B" w:rsidR="00D05B83" w:rsidRDefault="001A7F9B"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Hangar </w:t>
            </w:r>
            <w:r w:rsidR="00F45EF7">
              <w:rPr>
                <w:rFonts w:ascii="Times New Roman" w:hAnsi="Times New Roman" w:cs="Times New Roman"/>
                <w:sz w:val="24"/>
                <w:szCs w:val="24"/>
              </w:rPr>
              <w:t>-</w:t>
            </w:r>
            <w:r w:rsidR="00C8193A">
              <w:rPr>
                <w:rFonts w:ascii="Times New Roman" w:hAnsi="Times New Roman" w:cs="Times New Roman"/>
                <w:sz w:val="24"/>
                <w:szCs w:val="24"/>
              </w:rPr>
              <w:t>joint use</w:t>
            </w:r>
            <w:r>
              <w:rPr>
                <w:rFonts w:ascii="Times New Roman" w:hAnsi="Times New Roman" w:cs="Times New Roman"/>
                <w:sz w:val="24"/>
                <w:szCs w:val="24"/>
              </w:rPr>
              <w:t xml:space="preserve"> </w:t>
            </w:r>
            <w:r w:rsidR="00847A39">
              <w:rPr>
                <w:rFonts w:ascii="Times New Roman" w:hAnsi="Times New Roman" w:cs="Times New Roman"/>
                <w:sz w:val="24"/>
                <w:szCs w:val="24"/>
              </w:rPr>
              <w:t xml:space="preserve">with </w:t>
            </w:r>
            <w:r>
              <w:rPr>
                <w:rFonts w:ascii="Times New Roman" w:hAnsi="Times New Roman" w:cs="Times New Roman"/>
                <w:sz w:val="24"/>
                <w:szCs w:val="24"/>
              </w:rPr>
              <w:t>319 RW</w:t>
            </w:r>
          </w:p>
        </w:tc>
        <w:tc>
          <w:tcPr>
            <w:tcW w:w="3079" w:type="dxa"/>
          </w:tcPr>
          <w:p w14:paraId="3BC0594B" w14:textId="77777777" w:rsidR="00D05B83" w:rsidRPr="00072E79" w:rsidRDefault="00D05B83" w:rsidP="00AE4494">
            <w:pPr>
              <w:pStyle w:val="ListParagraph"/>
              <w:ind w:left="0"/>
              <w:jc w:val="both"/>
              <w:rPr>
                <w:rFonts w:ascii="Times New Roman" w:hAnsi="Times New Roman" w:cs="Times New Roman"/>
                <w:sz w:val="24"/>
                <w:szCs w:val="24"/>
                <w:highlight w:val="yellow"/>
              </w:rPr>
            </w:pPr>
          </w:p>
        </w:tc>
      </w:tr>
      <w:tr w:rsidR="00804ACE" w:rsidRPr="00072E79" w14:paraId="622AD000" w14:textId="77777777" w:rsidTr="007453C5">
        <w:tc>
          <w:tcPr>
            <w:tcW w:w="1563" w:type="dxa"/>
          </w:tcPr>
          <w:p w14:paraId="510BC9CC" w14:textId="78D52893" w:rsidR="00804ACE" w:rsidRPr="00072E79" w:rsidRDefault="00804ACE"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605</w:t>
            </w:r>
          </w:p>
        </w:tc>
        <w:tc>
          <w:tcPr>
            <w:tcW w:w="4623" w:type="dxa"/>
          </w:tcPr>
          <w:p w14:paraId="4C497F1C" w14:textId="23F6BDF8" w:rsidR="00804ACE" w:rsidRDefault="00804ACE"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Hangar </w:t>
            </w:r>
            <w:r w:rsidR="00847A39">
              <w:rPr>
                <w:rFonts w:ascii="Times New Roman" w:hAnsi="Times New Roman" w:cs="Times New Roman"/>
                <w:sz w:val="24"/>
                <w:szCs w:val="24"/>
              </w:rPr>
              <w:t xml:space="preserve">-joint use </w:t>
            </w:r>
            <w:r>
              <w:rPr>
                <w:rFonts w:ascii="Times New Roman" w:hAnsi="Times New Roman" w:cs="Times New Roman"/>
                <w:sz w:val="24"/>
                <w:szCs w:val="24"/>
              </w:rPr>
              <w:t>with 319 RW</w:t>
            </w:r>
          </w:p>
        </w:tc>
        <w:tc>
          <w:tcPr>
            <w:tcW w:w="3079" w:type="dxa"/>
          </w:tcPr>
          <w:p w14:paraId="3A9E3382" w14:textId="77777777" w:rsidR="00804ACE" w:rsidRPr="00072E79" w:rsidRDefault="00804ACE" w:rsidP="00AE4494">
            <w:pPr>
              <w:pStyle w:val="ListParagraph"/>
              <w:ind w:left="0"/>
              <w:jc w:val="both"/>
              <w:rPr>
                <w:rFonts w:ascii="Times New Roman" w:hAnsi="Times New Roman" w:cs="Times New Roman"/>
                <w:sz w:val="24"/>
                <w:szCs w:val="24"/>
                <w:highlight w:val="yellow"/>
              </w:rPr>
            </w:pPr>
          </w:p>
        </w:tc>
      </w:tr>
      <w:tr w:rsidR="00332366" w:rsidRPr="00072E79" w14:paraId="4C76623C" w14:textId="77777777" w:rsidTr="007453C5">
        <w:tc>
          <w:tcPr>
            <w:tcW w:w="1563" w:type="dxa"/>
          </w:tcPr>
          <w:p w14:paraId="55A8A5B6"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607</w:t>
            </w:r>
          </w:p>
        </w:tc>
        <w:tc>
          <w:tcPr>
            <w:tcW w:w="4623" w:type="dxa"/>
          </w:tcPr>
          <w:p w14:paraId="41EA2842" w14:textId="4BE285BF" w:rsidR="00332366" w:rsidRPr="00072E79" w:rsidRDefault="00847A39"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Joi</w:t>
            </w:r>
            <w:r w:rsidR="00425FE8">
              <w:rPr>
                <w:rFonts w:ascii="Times New Roman" w:hAnsi="Times New Roman" w:cs="Times New Roman"/>
                <w:sz w:val="24"/>
                <w:szCs w:val="24"/>
              </w:rPr>
              <w:t>nt Use</w:t>
            </w:r>
            <w:r w:rsidR="00332366">
              <w:rPr>
                <w:rFonts w:ascii="Times New Roman" w:hAnsi="Times New Roman" w:cs="Times New Roman"/>
                <w:sz w:val="24"/>
                <w:szCs w:val="24"/>
              </w:rPr>
              <w:t xml:space="preserve"> with 319 RW- Office Space</w:t>
            </w:r>
          </w:p>
        </w:tc>
        <w:tc>
          <w:tcPr>
            <w:tcW w:w="3079" w:type="dxa"/>
          </w:tcPr>
          <w:p w14:paraId="4F175074"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5AF9EFF3" w14:textId="77777777" w:rsidTr="007453C5">
        <w:tc>
          <w:tcPr>
            <w:tcW w:w="1563" w:type="dxa"/>
          </w:tcPr>
          <w:p w14:paraId="74A36771"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609</w:t>
            </w:r>
          </w:p>
        </w:tc>
        <w:tc>
          <w:tcPr>
            <w:tcW w:w="4623" w:type="dxa"/>
          </w:tcPr>
          <w:p w14:paraId="3BC45D7A" w14:textId="2BF172B6" w:rsidR="00332366" w:rsidRPr="00072E79" w:rsidRDefault="00425FE8"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Joint use</w:t>
            </w:r>
            <w:r w:rsidR="00332366" w:rsidRPr="00072E79">
              <w:rPr>
                <w:rFonts w:ascii="Times New Roman" w:hAnsi="Times New Roman" w:cs="Times New Roman"/>
                <w:sz w:val="24"/>
                <w:szCs w:val="24"/>
              </w:rPr>
              <w:t xml:space="preserve"> with 319 RW</w:t>
            </w:r>
          </w:p>
        </w:tc>
        <w:tc>
          <w:tcPr>
            <w:tcW w:w="3079" w:type="dxa"/>
          </w:tcPr>
          <w:p w14:paraId="7742DBDF"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7EFB1573" w14:textId="77777777" w:rsidTr="007453C5">
        <w:trPr>
          <w:trHeight w:val="602"/>
        </w:trPr>
        <w:tc>
          <w:tcPr>
            <w:tcW w:w="1563" w:type="dxa"/>
          </w:tcPr>
          <w:p w14:paraId="41771385"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613</w:t>
            </w:r>
          </w:p>
        </w:tc>
        <w:tc>
          <w:tcPr>
            <w:tcW w:w="4623" w:type="dxa"/>
          </w:tcPr>
          <w:p w14:paraId="1034B1C8"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Hangar</w:t>
            </w:r>
          </w:p>
        </w:tc>
        <w:tc>
          <w:tcPr>
            <w:tcW w:w="3079" w:type="dxa"/>
          </w:tcPr>
          <w:p w14:paraId="5094FEAD"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Hangar Door Modification for B1 Maintenance</w:t>
            </w:r>
          </w:p>
        </w:tc>
      </w:tr>
      <w:tr w:rsidR="00332366" w:rsidRPr="00072E79" w14:paraId="312D5DF4" w14:textId="77777777" w:rsidTr="007453C5">
        <w:tc>
          <w:tcPr>
            <w:tcW w:w="1563" w:type="dxa"/>
          </w:tcPr>
          <w:p w14:paraId="0172DE7B"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633</w:t>
            </w:r>
          </w:p>
        </w:tc>
        <w:tc>
          <w:tcPr>
            <w:tcW w:w="4623" w:type="dxa"/>
          </w:tcPr>
          <w:p w14:paraId="2ECDD858" w14:textId="7434DEE0" w:rsidR="00332366" w:rsidRPr="00072E79" w:rsidRDefault="00332366"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Fire Station- Fire truck and 10 personnel from EAFB to assist GFAFB</w:t>
            </w:r>
            <w:r w:rsidR="00644B26">
              <w:rPr>
                <w:rFonts w:ascii="Times New Roman" w:hAnsi="Times New Roman" w:cs="Times New Roman"/>
                <w:sz w:val="24"/>
                <w:szCs w:val="24"/>
              </w:rPr>
              <w:t xml:space="preserve"> </w:t>
            </w:r>
            <w:r w:rsidR="00C54FB0">
              <w:rPr>
                <w:rFonts w:ascii="Times New Roman" w:hAnsi="Times New Roman" w:cs="Times New Roman"/>
                <w:sz w:val="24"/>
                <w:szCs w:val="24"/>
              </w:rPr>
              <w:t>Fire Department</w:t>
            </w:r>
          </w:p>
        </w:tc>
        <w:tc>
          <w:tcPr>
            <w:tcW w:w="3079" w:type="dxa"/>
          </w:tcPr>
          <w:p w14:paraId="29F182A3"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255E3028" w14:textId="77777777" w:rsidTr="007453C5">
        <w:tc>
          <w:tcPr>
            <w:tcW w:w="1563" w:type="dxa"/>
          </w:tcPr>
          <w:p w14:paraId="159FD55E"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661</w:t>
            </w:r>
          </w:p>
        </w:tc>
        <w:tc>
          <w:tcPr>
            <w:tcW w:w="4623" w:type="dxa"/>
          </w:tcPr>
          <w:p w14:paraId="2FC92561" w14:textId="49D3F55F" w:rsidR="00332366" w:rsidRPr="00072E79" w:rsidRDefault="00C8193A"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Joint use with 319 RW</w:t>
            </w:r>
            <w:r w:rsidR="00E05771">
              <w:rPr>
                <w:rFonts w:ascii="Times New Roman" w:hAnsi="Times New Roman" w:cs="Times New Roman"/>
                <w:sz w:val="24"/>
                <w:szCs w:val="24"/>
              </w:rPr>
              <w:t xml:space="preserve">- </w:t>
            </w:r>
            <w:r w:rsidR="00332366" w:rsidRPr="00072E79">
              <w:rPr>
                <w:rFonts w:ascii="Times New Roman" w:hAnsi="Times New Roman" w:cs="Times New Roman"/>
                <w:sz w:val="24"/>
                <w:szCs w:val="24"/>
              </w:rPr>
              <w:t>2 Bays for AGE storage</w:t>
            </w:r>
          </w:p>
        </w:tc>
        <w:tc>
          <w:tcPr>
            <w:tcW w:w="3079" w:type="dxa"/>
          </w:tcPr>
          <w:p w14:paraId="52ABD6D9"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468DA70F" w14:textId="77777777" w:rsidTr="007453C5">
        <w:tc>
          <w:tcPr>
            <w:tcW w:w="1563" w:type="dxa"/>
          </w:tcPr>
          <w:p w14:paraId="296A2288"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668</w:t>
            </w:r>
          </w:p>
        </w:tc>
        <w:tc>
          <w:tcPr>
            <w:tcW w:w="4623" w:type="dxa"/>
          </w:tcPr>
          <w:p w14:paraId="67BB977E"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Equipment Storage</w:t>
            </w:r>
            <w:r>
              <w:rPr>
                <w:rFonts w:ascii="Times New Roman" w:hAnsi="Times New Roman" w:cs="Times New Roman"/>
                <w:sz w:val="24"/>
                <w:szCs w:val="24"/>
              </w:rPr>
              <w:t>- CTK</w:t>
            </w:r>
          </w:p>
        </w:tc>
        <w:tc>
          <w:tcPr>
            <w:tcW w:w="3079" w:type="dxa"/>
          </w:tcPr>
          <w:p w14:paraId="22AF9FAE" w14:textId="77777777" w:rsidR="00332366" w:rsidRPr="00072E79" w:rsidRDefault="00332366" w:rsidP="00AE4494">
            <w:pPr>
              <w:pStyle w:val="ListParagraph"/>
              <w:ind w:left="0"/>
              <w:jc w:val="both"/>
              <w:rPr>
                <w:rFonts w:ascii="Times New Roman" w:hAnsi="Times New Roman" w:cs="Times New Roman"/>
                <w:sz w:val="24"/>
                <w:szCs w:val="24"/>
              </w:rPr>
            </w:pPr>
          </w:p>
        </w:tc>
      </w:tr>
      <w:tr w:rsidR="00332366" w:rsidRPr="00072E79" w14:paraId="60915008" w14:textId="77777777" w:rsidTr="007453C5">
        <w:tc>
          <w:tcPr>
            <w:tcW w:w="1563" w:type="dxa"/>
          </w:tcPr>
          <w:p w14:paraId="434EC3EA"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670</w:t>
            </w:r>
          </w:p>
        </w:tc>
        <w:tc>
          <w:tcPr>
            <w:tcW w:w="4623" w:type="dxa"/>
          </w:tcPr>
          <w:p w14:paraId="3FBEBD34" w14:textId="77777777" w:rsidR="00332366" w:rsidRPr="00072E79" w:rsidRDefault="00332366"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LRS Part Storage and Supply</w:t>
            </w:r>
          </w:p>
        </w:tc>
        <w:tc>
          <w:tcPr>
            <w:tcW w:w="3079" w:type="dxa"/>
          </w:tcPr>
          <w:p w14:paraId="136D3B86" w14:textId="77777777" w:rsidR="00332366" w:rsidRPr="00072E79" w:rsidRDefault="00332366" w:rsidP="00AE4494">
            <w:pPr>
              <w:pStyle w:val="ListParagraph"/>
              <w:ind w:left="0"/>
              <w:jc w:val="both"/>
              <w:rPr>
                <w:rFonts w:ascii="Times New Roman" w:hAnsi="Times New Roman" w:cs="Times New Roman"/>
                <w:sz w:val="24"/>
                <w:szCs w:val="24"/>
              </w:rPr>
            </w:pPr>
          </w:p>
        </w:tc>
      </w:tr>
      <w:tr w:rsidR="00590483" w:rsidRPr="00072E79" w14:paraId="27DD7A22" w14:textId="77777777" w:rsidTr="007453C5">
        <w:tc>
          <w:tcPr>
            <w:tcW w:w="1563" w:type="dxa"/>
            <w:tcBorders>
              <w:bottom w:val="single" w:sz="4" w:space="0" w:color="auto"/>
            </w:tcBorders>
          </w:tcPr>
          <w:p w14:paraId="11D5052C" w14:textId="7B68F644" w:rsidR="00804ACE" w:rsidRPr="00072E79" w:rsidRDefault="00804ACE"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739</w:t>
            </w:r>
          </w:p>
        </w:tc>
        <w:tc>
          <w:tcPr>
            <w:tcW w:w="4623" w:type="dxa"/>
            <w:tcBorders>
              <w:bottom w:val="single" w:sz="4" w:space="0" w:color="auto"/>
            </w:tcBorders>
          </w:tcPr>
          <w:p w14:paraId="34343616" w14:textId="4593D4D9" w:rsidR="00C54FB0" w:rsidRPr="00072E79"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Munition Storage- 75% of space available</w:t>
            </w:r>
          </w:p>
        </w:tc>
        <w:tc>
          <w:tcPr>
            <w:tcW w:w="3079" w:type="dxa"/>
            <w:tcBorders>
              <w:bottom w:val="single" w:sz="4" w:space="0" w:color="auto"/>
            </w:tcBorders>
          </w:tcPr>
          <w:p w14:paraId="520BC04F" w14:textId="77777777" w:rsidR="00590483" w:rsidRPr="00072E79" w:rsidRDefault="00590483" w:rsidP="00AE4494">
            <w:pPr>
              <w:pStyle w:val="ListParagraph"/>
              <w:ind w:left="0"/>
              <w:jc w:val="both"/>
              <w:rPr>
                <w:rFonts w:ascii="Times New Roman" w:hAnsi="Times New Roman" w:cs="Times New Roman"/>
                <w:sz w:val="24"/>
                <w:szCs w:val="24"/>
              </w:rPr>
            </w:pPr>
          </w:p>
        </w:tc>
      </w:tr>
      <w:tr w:rsidR="00C54FB0" w:rsidRPr="00072E79" w14:paraId="4A1F3C11" w14:textId="77777777" w:rsidTr="007453C5">
        <w:tc>
          <w:tcPr>
            <w:tcW w:w="1563" w:type="dxa"/>
            <w:tcBorders>
              <w:bottom w:val="single" w:sz="4" w:space="0" w:color="auto"/>
            </w:tcBorders>
          </w:tcPr>
          <w:p w14:paraId="630043E2" w14:textId="7A806C86" w:rsidR="00C54FB0" w:rsidRPr="00072E79"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740</w:t>
            </w:r>
          </w:p>
        </w:tc>
        <w:tc>
          <w:tcPr>
            <w:tcW w:w="4623" w:type="dxa"/>
            <w:tcBorders>
              <w:bottom w:val="single" w:sz="4" w:space="0" w:color="auto"/>
            </w:tcBorders>
          </w:tcPr>
          <w:p w14:paraId="1C391264" w14:textId="71F2E424" w:rsidR="00C54FB0"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Munition Storage</w:t>
            </w:r>
          </w:p>
        </w:tc>
        <w:tc>
          <w:tcPr>
            <w:tcW w:w="3079" w:type="dxa"/>
            <w:tcBorders>
              <w:bottom w:val="single" w:sz="4" w:space="0" w:color="auto"/>
            </w:tcBorders>
          </w:tcPr>
          <w:p w14:paraId="54833F46" w14:textId="77777777" w:rsidR="00C54FB0" w:rsidRPr="00072E79" w:rsidRDefault="00C54FB0" w:rsidP="00AE4494">
            <w:pPr>
              <w:pStyle w:val="ListParagraph"/>
              <w:ind w:left="0"/>
              <w:jc w:val="both"/>
              <w:rPr>
                <w:rFonts w:ascii="Times New Roman" w:hAnsi="Times New Roman" w:cs="Times New Roman"/>
                <w:sz w:val="24"/>
                <w:szCs w:val="24"/>
              </w:rPr>
            </w:pPr>
          </w:p>
        </w:tc>
      </w:tr>
      <w:tr w:rsidR="00C54FB0" w:rsidRPr="00072E79" w14:paraId="18230075" w14:textId="77777777" w:rsidTr="007453C5">
        <w:tc>
          <w:tcPr>
            <w:tcW w:w="1563" w:type="dxa"/>
            <w:tcBorders>
              <w:bottom w:val="single" w:sz="4" w:space="0" w:color="auto"/>
            </w:tcBorders>
          </w:tcPr>
          <w:p w14:paraId="7690E775" w14:textId="41B2F176" w:rsidR="00C54FB0" w:rsidRPr="00072E79"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743</w:t>
            </w:r>
          </w:p>
        </w:tc>
        <w:tc>
          <w:tcPr>
            <w:tcW w:w="4623" w:type="dxa"/>
            <w:tcBorders>
              <w:bottom w:val="single" w:sz="4" w:space="0" w:color="auto"/>
            </w:tcBorders>
          </w:tcPr>
          <w:p w14:paraId="300C755B" w14:textId="5FA7F38F" w:rsidR="00C54FB0"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Munition Storage </w:t>
            </w:r>
          </w:p>
        </w:tc>
        <w:tc>
          <w:tcPr>
            <w:tcW w:w="3079" w:type="dxa"/>
            <w:tcBorders>
              <w:bottom w:val="single" w:sz="4" w:space="0" w:color="auto"/>
            </w:tcBorders>
          </w:tcPr>
          <w:p w14:paraId="68FEF5A7" w14:textId="77777777" w:rsidR="00C54FB0" w:rsidRPr="00072E79" w:rsidRDefault="00C54FB0" w:rsidP="00AE4494">
            <w:pPr>
              <w:pStyle w:val="ListParagraph"/>
              <w:ind w:left="0"/>
              <w:jc w:val="both"/>
              <w:rPr>
                <w:rFonts w:ascii="Times New Roman" w:hAnsi="Times New Roman" w:cs="Times New Roman"/>
                <w:sz w:val="24"/>
                <w:szCs w:val="24"/>
              </w:rPr>
            </w:pPr>
          </w:p>
        </w:tc>
      </w:tr>
      <w:tr w:rsidR="00C54FB0" w:rsidRPr="00072E79" w14:paraId="56F8E00B" w14:textId="77777777" w:rsidTr="007453C5">
        <w:tc>
          <w:tcPr>
            <w:tcW w:w="1563" w:type="dxa"/>
            <w:tcBorders>
              <w:bottom w:val="single" w:sz="4" w:space="0" w:color="auto"/>
            </w:tcBorders>
          </w:tcPr>
          <w:p w14:paraId="64DE61EB" w14:textId="4476EDE8" w:rsidR="00C54FB0" w:rsidRPr="00072E79"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744</w:t>
            </w:r>
          </w:p>
        </w:tc>
        <w:tc>
          <w:tcPr>
            <w:tcW w:w="4623" w:type="dxa"/>
            <w:tcBorders>
              <w:bottom w:val="single" w:sz="4" w:space="0" w:color="auto"/>
            </w:tcBorders>
          </w:tcPr>
          <w:p w14:paraId="425F5747" w14:textId="493792FC" w:rsidR="00C54FB0"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Munition Storage </w:t>
            </w:r>
          </w:p>
        </w:tc>
        <w:tc>
          <w:tcPr>
            <w:tcW w:w="3079" w:type="dxa"/>
            <w:tcBorders>
              <w:bottom w:val="single" w:sz="4" w:space="0" w:color="auto"/>
            </w:tcBorders>
          </w:tcPr>
          <w:p w14:paraId="5EA40FA4" w14:textId="77777777" w:rsidR="00C54FB0" w:rsidRPr="00072E79" w:rsidRDefault="00C54FB0" w:rsidP="00AE4494">
            <w:pPr>
              <w:pStyle w:val="ListParagraph"/>
              <w:ind w:left="0"/>
              <w:jc w:val="both"/>
              <w:rPr>
                <w:rFonts w:ascii="Times New Roman" w:hAnsi="Times New Roman" w:cs="Times New Roman"/>
                <w:sz w:val="24"/>
                <w:szCs w:val="24"/>
              </w:rPr>
            </w:pPr>
          </w:p>
        </w:tc>
      </w:tr>
      <w:tr w:rsidR="00C54FB0" w:rsidRPr="00072E79" w14:paraId="7585412B" w14:textId="77777777" w:rsidTr="007453C5">
        <w:tc>
          <w:tcPr>
            <w:tcW w:w="1563" w:type="dxa"/>
            <w:tcBorders>
              <w:bottom w:val="single" w:sz="4" w:space="0" w:color="auto"/>
            </w:tcBorders>
          </w:tcPr>
          <w:p w14:paraId="5C569205" w14:textId="26F658CE" w:rsidR="00C54FB0" w:rsidRPr="00072E79"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745</w:t>
            </w:r>
          </w:p>
        </w:tc>
        <w:tc>
          <w:tcPr>
            <w:tcW w:w="4623" w:type="dxa"/>
            <w:tcBorders>
              <w:bottom w:val="single" w:sz="4" w:space="0" w:color="auto"/>
            </w:tcBorders>
          </w:tcPr>
          <w:p w14:paraId="002CA156" w14:textId="740EA5CF" w:rsidR="00C54FB0"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Munition Storage </w:t>
            </w:r>
          </w:p>
        </w:tc>
        <w:tc>
          <w:tcPr>
            <w:tcW w:w="3079" w:type="dxa"/>
            <w:tcBorders>
              <w:bottom w:val="single" w:sz="4" w:space="0" w:color="auto"/>
            </w:tcBorders>
          </w:tcPr>
          <w:p w14:paraId="4B3619B6" w14:textId="77777777" w:rsidR="00C54FB0" w:rsidRPr="00072E79" w:rsidRDefault="00C54FB0" w:rsidP="00AE4494">
            <w:pPr>
              <w:pStyle w:val="ListParagraph"/>
              <w:ind w:left="0"/>
              <w:jc w:val="both"/>
              <w:rPr>
                <w:rFonts w:ascii="Times New Roman" w:hAnsi="Times New Roman" w:cs="Times New Roman"/>
                <w:sz w:val="24"/>
                <w:szCs w:val="24"/>
              </w:rPr>
            </w:pPr>
          </w:p>
        </w:tc>
      </w:tr>
      <w:tr w:rsidR="00C54FB0" w:rsidRPr="00072E79" w14:paraId="20968F10" w14:textId="77777777" w:rsidTr="007453C5">
        <w:tc>
          <w:tcPr>
            <w:tcW w:w="1563" w:type="dxa"/>
            <w:tcBorders>
              <w:bottom w:val="single" w:sz="4" w:space="0" w:color="auto"/>
            </w:tcBorders>
          </w:tcPr>
          <w:p w14:paraId="1BA5AE8A" w14:textId="1A3FDB34" w:rsidR="00C54FB0" w:rsidRPr="00072E79"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746</w:t>
            </w:r>
          </w:p>
        </w:tc>
        <w:tc>
          <w:tcPr>
            <w:tcW w:w="4623" w:type="dxa"/>
            <w:tcBorders>
              <w:bottom w:val="single" w:sz="4" w:space="0" w:color="auto"/>
            </w:tcBorders>
          </w:tcPr>
          <w:p w14:paraId="3E25B548" w14:textId="70FBF55A" w:rsidR="00C54FB0" w:rsidRDefault="00C54FB0" w:rsidP="00AE4494">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Munition Storage </w:t>
            </w:r>
          </w:p>
        </w:tc>
        <w:tc>
          <w:tcPr>
            <w:tcW w:w="3079" w:type="dxa"/>
            <w:tcBorders>
              <w:bottom w:val="single" w:sz="4" w:space="0" w:color="auto"/>
            </w:tcBorders>
          </w:tcPr>
          <w:p w14:paraId="47A85A21" w14:textId="77777777" w:rsidR="00C54FB0" w:rsidRPr="00072E79" w:rsidRDefault="00C54FB0" w:rsidP="00AE4494">
            <w:pPr>
              <w:pStyle w:val="ListParagraph"/>
              <w:ind w:left="0"/>
              <w:jc w:val="both"/>
              <w:rPr>
                <w:rFonts w:ascii="Times New Roman" w:hAnsi="Times New Roman" w:cs="Times New Roman"/>
                <w:sz w:val="24"/>
                <w:szCs w:val="24"/>
              </w:rPr>
            </w:pPr>
          </w:p>
        </w:tc>
      </w:tr>
      <w:tr w:rsidR="00590483" w:rsidRPr="00072E79" w14:paraId="5B13448A" w14:textId="77777777" w:rsidTr="007453C5">
        <w:tc>
          <w:tcPr>
            <w:tcW w:w="1563" w:type="dxa"/>
            <w:shd w:val="pct10" w:color="auto" w:fill="auto"/>
          </w:tcPr>
          <w:p w14:paraId="76A31F3F" w14:textId="77777777" w:rsidR="00590483" w:rsidRPr="00072E79" w:rsidRDefault="00590483" w:rsidP="00AE4494">
            <w:pPr>
              <w:pStyle w:val="ListParagraph"/>
              <w:ind w:left="0"/>
              <w:jc w:val="both"/>
              <w:rPr>
                <w:rFonts w:ascii="Times New Roman" w:hAnsi="Times New Roman" w:cs="Times New Roman"/>
                <w:b/>
                <w:bCs/>
                <w:sz w:val="24"/>
                <w:szCs w:val="24"/>
              </w:rPr>
            </w:pPr>
            <w:r w:rsidRPr="00072E79">
              <w:rPr>
                <w:rFonts w:ascii="Times New Roman" w:hAnsi="Times New Roman" w:cs="Times New Roman"/>
                <w:b/>
                <w:bCs/>
                <w:sz w:val="24"/>
                <w:szCs w:val="24"/>
              </w:rPr>
              <w:t>New Construction</w:t>
            </w:r>
          </w:p>
        </w:tc>
        <w:tc>
          <w:tcPr>
            <w:tcW w:w="4623" w:type="dxa"/>
            <w:shd w:val="pct10" w:color="auto" w:fill="auto"/>
          </w:tcPr>
          <w:p w14:paraId="6AF2BD3A" w14:textId="77777777" w:rsidR="00590483" w:rsidRPr="00072E79" w:rsidRDefault="00590483" w:rsidP="00AE4494">
            <w:pPr>
              <w:pStyle w:val="ListParagraph"/>
              <w:ind w:left="0"/>
              <w:jc w:val="both"/>
              <w:rPr>
                <w:rFonts w:ascii="Times New Roman" w:hAnsi="Times New Roman" w:cs="Times New Roman"/>
                <w:sz w:val="24"/>
                <w:szCs w:val="24"/>
              </w:rPr>
            </w:pPr>
          </w:p>
        </w:tc>
        <w:tc>
          <w:tcPr>
            <w:tcW w:w="3079" w:type="dxa"/>
            <w:shd w:val="pct10" w:color="auto" w:fill="auto"/>
          </w:tcPr>
          <w:p w14:paraId="7D525852" w14:textId="77777777" w:rsidR="00590483" w:rsidRPr="00072E79" w:rsidRDefault="00590483" w:rsidP="00AE4494">
            <w:pPr>
              <w:pStyle w:val="ListParagraph"/>
              <w:ind w:left="0"/>
              <w:jc w:val="both"/>
              <w:rPr>
                <w:rFonts w:ascii="Times New Roman" w:hAnsi="Times New Roman" w:cs="Times New Roman"/>
                <w:sz w:val="24"/>
                <w:szCs w:val="24"/>
              </w:rPr>
            </w:pPr>
          </w:p>
        </w:tc>
      </w:tr>
      <w:tr w:rsidR="00590483" w:rsidRPr="00072E79" w14:paraId="2F89C738" w14:textId="77777777" w:rsidTr="007453C5">
        <w:tc>
          <w:tcPr>
            <w:tcW w:w="1563" w:type="dxa"/>
          </w:tcPr>
          <w:p w14:paraId="4F804F57" w14:textId="68CA7A38" w:rsidR="00590483" w:rsidRPr="00072E79" w:rsidRDefault="00590483"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Temporary Hangar (</w:t>
            </w:r>
            <w:r w:rsidR="00E10509">
              <w:rPr>
                <w:rFonts w:ascii="Times New Roman" w:hAnsi="Times New Roman" w:cs="Times New Roman"/>
                <w:sz w:val="24"/>
                <w:szCs w:val="24"/>
              </w:rPr>
              <w:t>3</w:t>
            </w:r>
            <w:r w:rsidRPr="00072E79">
              <w:rPr>
                <w:rFonts w:ascii="Times New Roman" w:hAnsi="Times New Roman" w:cs="Times New Roman"/>
                <w:sz w:val="24"/>
                <w:szCs w:val="24"/>
              </w:rPr>
              <w:t>)</w:t>
            </w:r>
          </w:p>
        </w:tc>
        <w:tc>
          <w:tcPr>
            <w:tcW w:w="4623" w:type="dxa"/>
          </w:tcPr>
          <w:p w14:paraId="0870A236" w14:textId="77777777" w:rsidR="00590483" w:rsidRPr="00072E79" w:rsidRDefault="00590483"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Aircraft Maintenance</w:t>
            </w:r>
          </w:p>
        </w:tc>
        <w:tc>
          <w:tcPr>
            <w:tcW w:w="3079" w:type="dxa"/>
          </w:tcPr>
          <w:p w14:paraId="640BB0C8" w14:textId="3C4D0F8C" w:rsidR="00590483" w:rsidRPr="00072E79" w:rsidRDefault="00590483" w:rsidP="00AE4494">
            <w:pPr>
              <w:pStyle w:val="ListParagraph"/>
              <w:ind w:left="0"/>
              <w:jc w:val="both"/>
              <w:rPr>
                <w:rFonts w:ascii="Times New Roman" w:hAnsi="Times New Roman" w:cs="Times New Roman"/>
                <w:sz w:val="24"/>
                <w:szCs w:val="24"/>
              </w:rPr>
            </w:pPr>
            <w:r w:rsidRPr="00072E79">
              <w:rPr>
                <w:rFonts w:ascii="Times New Roman" w:hAnsi="Times New Roman" w:cs="Times New Roman"/>
                <w:sz w:val="24"/>
                <w:szCs w:val="24"/>
              </w:rPr>
              <w:t>New Construction</w:t>
            </w:r>
            <w:r w:rsidR="00F131BB">
              <w:rPr>
                <w:rFonts w:ascii="Times New Roman" w:hAnsi="Times New Roman" w:cs="Times New Roman"/>
                <w:sz w:val="24"/>
                <w:szCs w:val="24"/>
              </w:rPr>
              <w:t xml:space="preserve">- </w:t>
            </w:r>
            <w:r w:rsidR="00527A16">
              <w:rPr>
                <w:rFonts w:ascii="Times New Roman" w:hAnsi="Times New Roman" w:cs="Times New Roman"/>
                <w:sz w:val="24"/>
                <w:szCs w:val="24"/>
              </w:rPr>
              <w:t xml:space="preserve">Two options for power supply.  Connection to existing power at GFAFB or </w:t>
            </w:r>
            <w:r w:rsidR="00E26F25">
              <w:rPr>
                <w:rFonts w:ascii="Times New Roman" w:hAnsi="Times New Roman" w:cs="Times New Roman"/>
                <w:sz w:val="24"/>
                <w:szCs w:val="24"/>
              </w:rPr>
              <w:t>generator supply</w:t>
            </w:r>
            <w:r w:rsidR="00BA150D">
              <w:rPr>
                <w:rFonts w:ascii="Times New Roman" w:hAnsi="Times New Roman" w:cs="Times New Roman"/>
                <w:sz w:val="24"/>
                <w:szCs w:val="24"/>
              </w:rPr>
              <w:t>.</w:t>
            </w:r>
          </w:p>
        </w:tc>
      </w:tr>
      <w:bookmarkEnd w:id="24"/>
    </w:tbl>
    <w:p w14:paraId="53AC6BA9" w14:textId="77777777" w:rsidR="00590483" w:rsidRPr="00072E79" w:rsidRDefault="00590483" w:rsidP="00AE4494">
      <w:pPr>
        <w:jc w:val="both"/>
        <w:rPr>
          <w:rFonts w:ascii="Times New Roman" w:hAnsi="Times New Roman" w:cs="Times New Roman"/>
          <w:sz w:val="24"/>
          <w:szCs w:val="24"/>
        </w:rPr>
      </w:pPr>
    </w:p>
    <w:p w14:paraId="18AB14B4" w14:textId="44739D80" w:rsidR="00EC6CA9" w:rsidRDefault="00EC6CA9" w:rsidP="00AE4494">
      <w:pPr>
        <w:jc w:val="both"/>
        <w:rPr>
          <w:rFonts w:ascii="Times New Roman" w:hAnsi="Times New Roman" w:cs="Times New Roman"/>
          <w:sz w:val="24"/>
          <w:szCs w:val="24"/>
        </w:rPr>
      </w:pPr>
      <w:r>
        <w:rPr>
          <w:rFonts w:ascii="Times New Roman" w:hAnsi="Times New Roman" w:cs="Times New Roman"/>
          <w:sz w:val="24"/>
          <w:szCs w:val="24"/>
        </w:rPr>
        <w:br w:type="page"/>
      </w:r>
    </w:p>
    <w:p w14:paraId="09F0CB03" w14:textId="77777777" w:rsidR="005523E1" w:rsidRPr="00A127D6" w:rsidRDefault="005523E1" w:rsidP="005523E1">
      <w:pPr>
        <w:jc w:val="both"/>
        <w:rPr>
          <w:rFonts w:ascii="Times New Roman" w:hAnsi="Times New Roman" w:cs="Times New Roman"/>
          <w:b/>
          <w:bCs/>
          <w:sz w:val="24"/>
          <w:szCs w:val="24"/>
        </w:rPr>
      </w:pPr>
      <w:r w:rsidRPr="00A127D6">
        <w:rPr>
          <w:rFonts w:ascii="Times New Roman" w:hAnsi="Times New Roman" w:cs="Times New Roman"/>
          <w:b/>
          <w:bCs/>
          <w:sz w:val="24"/>
          <w:szCs w:val="24"/>
        </w:rPr>
        <w:lastRenderedPageBreak/>
        <w:t>Table 2-</w:t>
      </w:r>
      <w:r>
        <w:rPr>
          <w:rFonts w:ascii="Times New Roman" w:hAnsi="Times New Roman" w:cs="Times New Roman"/>
          <w:b/>
          <w:bCs/>
          <w:sz w:val="24"/>
          <w:szCs w:val="24"/>
        </w:rPr>
        <w:t>2</w:t>
      </w:r>
      <w:r w:rsidRPr="00A127D6">
        <w:rPr>
          <w:rFonts w:ascii="Times New Roman" w:hAnsi="Times New Roman" w:cs="Times New Roman"/>
          <w:b/>
          <w:bCs/>
          <w:sz w:val="24"/>
          <w:szCs w:val="24"/>
        </w:rPr>
        <w:t>.  Personnel from 28 BW stationed at GFAFB by month during relocation</w:t>
      </w:r>
    </w:p>
    <w:tbl>
      <w:tblPr>
        <w:tblStyle w:val="TableGrid"/>
        <w:tblW w:w="0" w:type="auto"/>
        <w:tblLook w:val="04A0" w:firstRow="1" w:lastRow="0" w:firstColumn="1" w:lastColumn="0" w:noHBand="0" w:noVBand="1"/>
      </w:tblPr>
      <w:tblGrid>
        <w:gridCol w:w="4675"/>
        <w:gridCol w:w="4675"/>
      </w:tblGrid>
      <w:tr w:rsidR="005523E1" w14:paraId="24A21FC8" w14:textId="77777777" w:rsidTr="003A6473">
        <w:tc>
          <w:tcPr>
            <w:tcW w:w="4675" w:type="dxa"/>
            <w:shd w:val="clear" w:color="auto" w:fill="D9D9D9" w:themeFill="background1" w:themeFillShade="D9"/>
          </w:tcPr>
          <w:p w14:paraId="75A8E4E3" w14:textId="77777777" w:rsidR="005523E1" w:rsidRPr="00A127D6" w:rsidRDefault="005523E1" w:rsidP="003A6473">
            <w:pPr>
              <w:jc w:val="both"/>
              <w:rPr>
                <w:rFonts w:ascii="Times New Roman" w:hAnsi="Times New Roman" w:cs="Times New Roman"/>
                <w:b/>
                <w:bCs/>
                <w:sz w:val="24"/>
                <w:szCs w:val="24"/>
              </w:rPr>
            </w:pPr>
            <w:r w:rsidRPr="00A127D6">
              <w:rPr>
                <w:rFonts w:ascii="Times New Roman" w:hAnsi="Times New Roman" w:cs="Times New Roman"/>
                <w:b/>
                <w:bCs/>
                <w:sz w:val="24"/>
                <w:szCs w:val="24"/>
              </w:rPr>
              <w:t>Month</w:t>
            </w:r>
          </w:p>
        </w:tc>
        <w:tc>
          <w:tcPr>
            <w:tcW w:w="4675" w:type="dxa"/>
            <w:shd w:val="clear" w:color="auto" w:fill="D9D9D9" w:themeFill="background1" w:themeFillShade="D9"/>
          </w:tcPr>
          <w:p w14:paraId="6B61DE82" w14:textId="77777777" w:rsidR="005523E1" w:rsidRPr="00A127D6" w:rsidRDefault="005523E1" w:rsidP="003A6473">
            <w:pPr>
              <w:jc w:val="both"/>
              <w:rPr>
                <w:rFonts w:ascii="Times New Roman" w:hAnsi="Times New Roman" w:cs="Times New Roman"/>
                <w:b/>
                <w:bCs/>
                <w:sz w:val="24"/>
                <w:szCs w:val="24"/>
              </w:rPr>
            </w:pPr>
            <w:r w:rsidRPr="00A127D6">
              <w:rPr>
                <w:rFonts w:ascii="Times New Roman" w:hAnsi="Times New Roman" w:cs="Times New Roman"/>
                <w:b/>
                <w:bCs/>
                <w:sz w:val="24"/>
                <w:szCs w:val="24"/>
              </w:rPr>
              <w:t>28 BW personnel on station at GFAFB</w:t>
            </w:r>
          </w:p>
        </w:tc>
      </w:tr>
      <w:tr w:rsidR="005523E1" w14:paraId="12D7582E" w14:textId="77777777" w:rsidTr="003A6473">
        <w:tc>
          <w:tcPr>
            <w:tcW w:w="4675" w:type="dxa"/>
          </w:tcPr>
          <w:p w14:paraId="7AAA0D8D" w14:textId="77777777" w:rsidR="005523E1" w:rsidRDefault="005523E1" w:rsidP="003A6473">
            <w:pPr>
              <w:jc w:val="both"/>
              <w:rPr>
                <w:rFonts w:ascii="Times New Roman" w:hAnsi="Times New Roman" w:cs="Times New Roman"/>
                <w:sz w:val="24"/>
                <w:szCs w:val="24"/>
              </w:rPr>
            </w:pPr>
          </w:p>
        </w:tc>
        <w:tc>
          <w:tcPr>
            <w:tcW w:w="4675" w:type="dxa"/>
          </w:tcPr>
          <w:p w14:paraId="68D6C884" w14:textId="77777777" w:rsidR="005523E1" w:rsidRDefault="005523E1" w:rsidP="003A6473">
            <w:pPr>
              <w:jc w:val="both"/>
              <w:rPr>
                <w:rFonts w:ascii="Times New Roman" w:hAnsi="Times New Roman" w:cs="Times New Roman"/>
                <w:sz w:val="24"/>
                <w:szCs w:val="24"/>
              </w:rPr>
            </w:pPr>
          </w:p>
        </w:tc>
      </w:tr>
      <w:tr w:rsidR="005523E1" w14:paraId="35956B7F" w14:textId="77777777" w:rsidTr="003A6473">
        <w:tc>
          <w:tcPr>
            <w:tcW w:w="4675" w:type="dxa"/>
          </w:tcPr>
          <w:p w14:paraId="6A5EA996"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December</w:t>
            </w:r>
          </w:p>
        </w:tc>
        <w:tc>
          <w:tcPr>
            <w:tcW w:w="4675" w:type="dxa"/>
          </w:tcPr>
          <w:p w14:paraId="4C9CC744"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30-50</w:t>
            </w:r>
          </w:p>
        </w:tc>
      </w:tr>
      <w:tr w:rsidR="005523E1" w14:paraId="58D54AB9" w14:textId="77777777" w:rsidTr="003A6473">
        <w:tc>
          <w:tcPr>
            <w:tcW w:w="4675" w:type="dxa"/>
          </w:tcPr>
          <w:p w14:paraId="4049C147"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January</w:t>
            </w:r>
          </w:p>
        </w:tc>
        <w:tc>
          <w:tcPr>
            <w:tcW w:w="4675" w:type="dxa"/>
          </w:tcPr>
          <w:p w14:paraId="688887F9"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450-500</w:t>
            </w:r>
          </w:p>
        </w:tc>
      </w:tr>
      <w:tr w:rsidR="005523E1" w14:paraId="50E04013" w14:textId="77777777" w:rsidTr="003A6473">
        <w:tc>
          <w:tcPr>
            <w:tcW w:w="4675" w:type="dxa"/>
          </w:tcPr>
          <w:p w14:paraId="09A0914C"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 xml:space="preserve">February </w:t>
            </w:r>
          </w:p>
        </w:tc>
        <w:tc>
          <w:tcPr>
            <w:tcW w:w="4675" w:type="dxa"/>
          </w:tcPr>
          <w:p w14:paraId="6FF2CE46"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450-500</w:t>
            </w:r>
          </w:p>
        </w:tc>
      </w:tr>
      <w:tr w:rsidR="005523E1" w14:paraId="322A7CA0" w14:textId="77777777" w:rsidTr="003A6473">
        <w:tc>
          <w:tcPr>
            <w:tcW w:w="4675" w:type="dxa"/>
          </w:tcPr>
          <w:p w14:paraId="4607016D"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March</w:t>
            </w:r>
          </w:p>
        </w:tc>
        <w:tc>
          <w:tcPr>
            <w:tcW w:w="4675" w:type="dxa"/>
          </w:tcPr>
          <w:p w14:paraId="15CE9B5A"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450-500</w:t>
            </w:r>
          </w:p>
        </w:tc>
      </w:tr>
      <w:tr w:rsidR="005523E1" w14:paraId="757D7090" w14:textId="77777777" w:rsidTr="003A6473">
        <w:tc>
          <w:tcPr>
            <w:tcW w:w="4675" w:type="dxa"/>
          </w:tcPr>
          <w:p w14:paraId="22FBD10E"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April-November</w:t>
            </w:r>
          </w:p>
        </w:tc>
        <w:tc>
          <w:tcPr>
            <w:tcW w:w="4675" w:type="dxa"/>
          </w:tcPr>
          <w:p w14:paraId="318FD224" w14:textId="77777777" w:rsidR="005523E1" w:rsidRDefault="005523E1" w:rsidP="003A6473">
            <w:pPr>
              <w:jc w:val="both"/>
              <w:rPr>
                <w:rFonts w:ascii="Times New Roman" w:hAnsi="Times New Roman" w:cs="Times New Roman"/>
                <w:sz w:val="24"/>
                <w:szCs w:val="24"/>
              </w:rPr>
            </w:pPr>
            <w:r>
              <w:rPr>
                <w:rFonts w:ascii="Times New Roman" w:hAnsi="Times New Roman" w:cs="Times New Roman"/>
                <w:sz w:val="24"/>
                <w:szCs w:val="24"/>
              </w:rPr>
              <w:t>800-1000</w:t>
            </w:r>
          </w:p>
        </w:tc>
      </w:tr>
    </w:tbl>
    <w:p w14:paraId="044E7496" w14:textId="50DB6380" w:rsidR="005523E1" w:rsidRDefault="005523E1">
      <w:pPr>
        <w:rPr>
          <w:rFonts w:ascii="Times New Roman" w:hAnsi="Times New Roman" w:cs="Times New Roman"/>
          <w:sz w:val="24"/>
          <w:szCs w:val="24"/>
        </w:rPr>
      </w:pPr>
      <w:r>
        <w:rPr>
          <w:rFonts w:ascii="Times New Roman" w:hAnsi="Times New Roman" w:cs="Times New Roman"/>
          <w:sz w:val="24"/>
          <w:szCs w:val="24"/>
        </w:rPr>
        <w:br w:type="page"/>
      </w:r>
    </w:p>
    <w:p w14:paraId="1A905EF2" w14:textId="168EEE08" w:rsidR="00EC6CA9" w:rsidRPr="00890604" w:rsidRDefault="001078A0" w:rsidP="00AE4494">
      <w:pPr>
        <w:jc w:val="both"/>
        <w:rPr>
          <w:rFonts w:ascii="Times New Roman" w:hAnsi="Times New Roman" w:cs="Times New Roman"/>
          <w:b/>
          <w:bCs/>
          <w:sz w:val="24"/>
          <w:szCs w:val="24"/>
        </w:rPr>
      </w:pPr>
      <w:r w:rsidRPr="00890604">
        <w:rPr>
          <w:rFonts w:ascii="Times New Roman" w:hAnsi="Times New Roman" w:cs="Times New Roman"/>
          <w:b/>
          <w:bCs/>
          <w:sz w:val="24"/>
          <w:szCs w:val="24"/>
        </w:rPr>
        <w:lastRenderedPageBreak/>
        <w:t>Figure 2-3.  Area of Potential Effect for the temporary relocation of B</w:t>
      </w:r>
      <w:r w:rsidR="00F51187" w:rsidRPr="00890604">
        <w:rPr>
          <w:rFonts w:ascii="Times New Roman" w:hAnsi="Times New Roman" w:cs="Times New Roman"/>
          <w:b/>
          <w:bCs/>
          <w:sz w:val="24"/>
          <w:szCs w:val="24"/>
        </w:rPr>
        <w:t>-1B aircraft to GFAFB</w:t>
      </w:r>
    </w:p>
    <w:p w14:paraId="2F8FC060" w14:textId="77777777" w:rsidR="00231A80" w:rsidRDefault="00D727B9" w:rsidP="00AE4494">
      <w:pPr>
        <w:jc w:val="both"/>
        <w:rPr>
          <w:rFonts w:ascii="Times New Roman" w:hAnsi="Times New Roman" w:cs="Times New Roman"/>
          <w:sz w:val="24"/>
          <w:szCs w:val="24"/>
        </w:rPr>
        <w:sectPr w:rsidR="00231A80" w:rsidSect="00887153">
          <w:headerReference w:type="default" r:id="rId11"/>
          <w:footerReference w:type="default" r:id="rId12"/>
          <w:headerReference w:type="first" r:id="rId13"/>
          <w:pgSz w:w="12240" w:h="15840"/>
          <w:pgMar w:top="1440" w:right="1440" w:bottom="1440" w:left="1440" w:header="720" w:footer="720" w:gutter="0"/>
          <w:cols w:space="720"/>
          <w:titlePg/>
          <w:docGrid w:linePitch="360"/>
        </w:sectPr>
      </w:pPr>
      <w:r>
        <w:rPr>
          <w:rFonts w:ascii="Times New Roman" w:hAnsi="Times New Roman" w:cs="Times New Roman"/>
          <w:noProof/>
          <w:sz w:val="24"/>
          <w:szCs w:val="24"/>
        </w:rPr>
        <w:drawing>
          <wp:inline distT="0" distB="0" distL="0" distR="0" wp14:anchorId="6D56EDAC" wp14:editId="3B6E53A3">
            <wp:extent cx="5943600" cy="7691755"/>
            <wp:effectExtent l="0" t="0" r="0" b="4445"/>
            <wp:docPr id="1042033107"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033107" name="Picture 1" descr="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6E037B" w14:textId="30AD228F" w:rsidR="00231A80" w:rsidRPr="00890604" w:rsidRDefault="00025B6F" w:rsidP="002E314A">
      <w:pPr>
        <w:jc w:val="both"/>
        <w:rPr>
          <w:rFonts w:ascii="Times New Roman" w:hAnsi="Times New Roman" w:cs="Times New Roman"/>
          <w:b/>
          <w:bCs/>
          <w:sz w:val="24"/>
          <w:szCs w:val="24"/>
        </w:rPr>
      </w:pPr>
      <w:r w:rsidRPr="00890604">
        <w:rPr>
          <w:rFonts w:ascii="Times New Roman" w:hAnsi="Times New Roman" w:cs="Times New Roman"/>
          <w:b/>
          <w:bCs/>
          <w:sz w:val="24"/>
          <w:szCs w:val="24"/>
        </w:rPr>
        <w:lastRenderedPageBreak/>
        <w:t xml:space="preserve">Figure 2-4.  Flight Patterns from </w:t>
      </w:r>
      <w:r w:rsidR="009B5D5E" w:rsidRPr="00890604">
        <w:rPr>
          <w:rFonts w:ascii="Times New Roman" w:hAnsi="Times New Roman" w:cs="Times New Roman"/>
          <w:b/>
          <w:bCs/>
          <w:sz w:val="24"/>
          <w:szCs w:val="24"/>
        </w:rPr>
        <w:t>Grand Forks AFB</w:t>
      </w:r>
      <w:r w:rsidRPr="00890604">
        <w:rPr>
          <w:rFonts w:ascii="Times New Roman" w:hAnsi="Times New Roman" w:cs="Times New Roman"/>
          <w:b/>
          <w:bCs/>
          <w:sz w:val="24"/>
          <w:szCs w:val="24"/>
        </w:rPr>
        <w:t xml:space="preserve"> to </w:t>
      </w:r>
      <w:r w:rsidR="009B5D5E" w:rsidRPr="00890604">
        <w:rPr>
          <w:rFonts w:ascii="Times New Roman" w:hAnsi="Times New Roman" w:cs="Times New Roman"/>
          <w:b/>
          <w:bCs/>
          <w:sz w:val="24"/>
          <w:szCs w:val="24"/>
        </w:rPr>
        <w:t>Powder River Training Complex</w:t>
      </w:r>
    </w:p>
    <w:p w14:paraId="3447A1C7" w14:textId="59CDB633" w:rsidR="00131292" w:rsidRDefault="00131292" w:rsidP="00AE4494">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3D3AA14" wp14:editId="34AF67F4">
            <wp:extent cx="6243955" cy="4824851"/>
            <wp:effectExtent l="0" t="0" r="4445" b="0"/>
            <wp:docPr id="734957791"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57791" name="Picture 3"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55866" cy="4834055"/>
                    </a:xfrm>
                    <a:prstGeom prst="rect">
                      <a:avLst/>
                    </a:prstGeom>
                  </pic:spPr>
                </pic:pic>
              </a:graphicData>
            </a:graphic>
          </wp:inline>
        </w:drawing>
      </w:r>
    </w:p>
    <w:p w14:paraId="14E779D8" w14:textId="5E513565" w:rsidR="00025B6F" w:rsidRDefault="00025B6F" w:rsidP="00AE4494">
      <w:pPr>
        <w:jc w:val="both"/>
        <w:rPr>
          <w:rFonts w:ascii="Times New Roman" w:hAnsi="Times New Roman" w:cs="Times New Roman"/>
          <w:sz w:val="24"/>
          <w:szCs w:val="24"/>
        </w:rPr>
      </w:pPr>
    </w:p>
    <w:p w14:paraId="3D592965" w14:textId="2D8669F2" w:rsidR="00231A80" w:rsidRDefault="00231A80">
      <w:pPr>
        <w:rPr>
          <w:rFonts w:ascii="Times New Roman" w:hAnsi="Times New Roman" w:cs="Times New Roman"/>
          <w:sz w:val="24"/>
          <w:szCs w:val="24"/>
        </w:rPr>
      </w:pPr>
    </w:p>
    <w:p w14:paraId="35B09E6E" w14:textId="77777777" w:rsidR="00590483" w:rsidRPr="00072E79" w:rsidRDefault="00590483" w:rsidP="00AE4494">
      <w:pPr>
        <w:jc w:val="both"/>
        <w:rPr>
          <w:rFonts w:ascii="Times New Roman" w:hAnsi="Times New Roman" w:cs="Times New Roman"/>
          <w:sz w:val="24"/>
          <w:szCs w:val="24"/>
        </w:rPr>
      </w:pPr>
    </w:p>
    <w:p w14:paraId="760231A0" w14:textId="347EB9CF" w:rsidR="00590483" w:rsidRPr="00FA3AA5" w:rsidRDefault="00590483" w:rsidP="00AE4494">
      <w:pPr>
        <w:pStyle w:val="ListParagraph"/>
        <w:numPr>
          <w:ilvl w:val="0"/>
          <w:numId w:val="17"/>
        </w:numPr>
        <w:jc w:val="both"/>
        <w:outlineLvl w:val="2"/>
        <w:rPr>
          <w:rFonts w:ascii="Times New Roman" w:hAnsi="Times New Roman" w:cs="Times New Roman"/>
          <w:b/>
          <w:bCs/>
          <w:sz w:val="24"/>
          <w:szCs w:val="24"/>
        </w:rPr>
      </w:pPr>
      <w:bookmarkStart w:id="25" w:name="_Toc175731405"/>
      <w:r w:rsidRPr="00FA3AA5">
        <w:rPr>
          <w:rFonts w:ascii="Times New Roman" w:hAnsi="Times New Roman" w:cs="Times New Roman"/>
          <w:b/>
          <w:bCs/>
          <w:sz w:val="24"/>
          <w:szCs w:val="24"/>
        </w:rPr>
        <w:t>Alternative 2: Relocation to Lincoln Airport, NE</w:t>
      </w:r>
      <w:bookmarkEnd w:id="25"/>
    </w:p>
    <w:p w14:paraId="4D36BFD6" w14:textId="6522D8A2" w:rsidR="00590483" w:rsidRPr="00072E79" w:rsidRDefault="00C452D5" w:rsidP="00AE4494">
      <w:pPr>
        <w:jc w:val="both"/>
        <w:rPr>
          <w:rFonts w:ascii="Times New Roman" w:hAnsi="Times New Roman" w:cs="Times New Roman"/>
          <w:sz w:val="24"/>
          <w:szCs w:val="24"/>
        </w:rPr>
      </w:pPr>
      <w:r>
        <w:rPr>
          <w:rFonts w:ascii="Times New Roman" w:hAnsi="Times New Roman" w:cs="Times New Roman"/>
          <w:sz w:val="24"/>
          <w:szCs w:val="24"/>
        </w:rPr>
        <w:t>EAFB</w:t>
      </w:r>
      <w:r w:rsidR="00590483" w:rsidRPr="00072E79">
        <w:rPr>
          <w:rFonts w:ascii="Times New Roman" w:hAnsi="Times New Roman" w:cs="Times New Roman"/>
          <w:sz w:val="24"/>
          <w:szCs w:val="24"/>
        </w:rPr>
        <w:t xml:space="preserve"> would temporarily relocate 17 B-1</w:t>
      </w:r>
      <w:r w:rsidR="00A3656F">
        <w:rPr>
          <w:rFonts w:ascii="Times New Roman" w:hAnsi="Times New Roman" w:cs="Times New Roman"/>
          <w:sz w:val="24"/>
          <w:szCs w:val="24"/>
        </w:rPr>
        <w:t>B</w:t>
      </w:r>
      <w:r w:rsidR="00590483" w:rsidRPr="00072E79">
        <w:rPr>
          <w:rFonts w:ascii="Times New Roman" w:hAnsi="Times New Roman" w:cs="Times New Roman"/>
          <w:sz w:val="24"/>
          <w:szCs w:val="24"/>
        </w:rPr>
        <w:t xml:space="preserve"> </w:t>
      </w:r>
      <w:r w:rsidR="00A3656F">
        <w:rPr>
          <w:rFonts w:ascii="Times New Roman" w:hAnsi="Times New Roman" w:cs="Times New Roman"/>
          <w:sz w:val="24"/>
          <w:szCs w:val="24"/>
        </w:rPr>
        <w:t>aircraft</w:t>
      </w:r>
      <w:r w:rsidR="00590483" w:rsidRPr="00072E79">
        <w:rPr>
          <w:rFonts w:ascii="Times New Roman" w:hAnsi="Times New Roman" w:cs="Times New Roman"/>
          <w:sz w:val="24"/>
          <w:szCs w:val="24"/>
        </w:rPr>
        <w:t xml:space="preserve">, operations and personnel from </w:t>
      </w:r>
      <w:r>
        <w:rPr>
          <w:rFonts w:ascii="Times New Roman" w:hAnsi="Times New Roman" w:cs="Times New Roman"/>
          <w:sz w:val="24"/>
          <w:szCs w:val="24"/>
        </w:rPr>
        <w:t>EAFB</w:t>
      </w:r>
      <w:r w:rsidR="00590483" w:rsidRPr="00072E79">
        <w:rPr>
          <w:rFonts w:ascii="Times New Roman" w:hAnsi="Times New Roman" w:cs="Times New Roman"/>
          <w:sz w:val="24"/>
          <w:szCs w:val="24"/>
        </w:rPr>
        <w:t xml:space="preserve"> to Lincoln Airport in Lincoln, NE.  </w:t>
      </w:r>
    </w:p>
    <w:p w14:paraId="486A4032" w14:textId="217DAFE3"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Alternative 2 meets </w:t>
      </w:r>
      <w:r w:rsidR="007F63B3">
        <w:rPr>
          <w:rFonts w:ascii="Times New Roman" w:hAnsi="Times New Roman" w:cs="Times New Roman"/>
          <w:sz w:val="24"/>
          <w:szCs w:val="24"/>
        </w:rPr>
        <w:t>four</w:t>
      </w:r>
      <w:r w:rsidR="007100AF" w:rsidRPr="00072E79">
        <w:rPr>
          <w:rFonts w:ascii="Times New Roman" w:hAnsi="Times New Roman" w:cs="Times New Roman"/>
          <w:sz w:val="24"/>
          <w:szCs w:val="24"/>
        </w:rPr>
        <w:t xml:space="preserve"> </w:t>
      </w:r>
      <w:r w:rsidRPr="00072E79">
        <w:rPr>
          <w:rFonts w:ascii="Times New Roman" w:hAnsi="Times New Roman" w:cs="Times New Roman"/>
          <w:sz w:val="24"/>
          <w:szCs w:val="24"/>
        </w:rPr>
        <w:t xml:space="preserve">of the </w:t>
      </w:r>
      <w:r w:rsidR="00627A33">
        <w:rPr>
          <w:rFonts w:ascii="Times New Roman" w:hAnsi="Times New Roman" w:cs="Times New Roman"/>
          <w:sz w:val="24"/>
          <w:szCs w:val="24"/>
        </w:rPr>
        <w:t xml:space="preserve">six </w:t>
      </w:r>
      <w:r w:rsidRPr="00072E79">
        <w:rPr>
          <w:rFonts w:ascii="Times New Roman" w:hAnsi="Times New Roman" w:cs="Times New Roman"/>
          <w:sz w:val="24"/>
          <w:szCs w:val="24"/>
        </w:rPr>
        <w:t xml:space="preserve">selection standards.  </w:t>
      </w:r>
      <w:r w:rsidR="00482DA2">
        <w:rPr>
          <w:rFonts w:ascii="Times New Roman" w:hAnsi="Times New Roman" w:cs="Times New Roman"/>
          <w:sz w:val="24"/>
          <w:szCs w:val="24"/>
        </w:rPr>
        <w:t>The distance to Lincoln Airport</w:t>
      </w:r>
      <w:r w:rsidR="00196EB6">
        <w:rPr>
          <w:rFonts w:ascii="Times New Roman" w:hAnsi="Times New Roman" w:cs="Times New Roman"/>
          <w:sz w:val="24"/>
          <w:szCs w:val="24"/>
        </w:rPr>
        <w:t xml:space="preserve"> (</w:t>
      </w:r>
      <w:r w:rsidR="000A0D2D">
        <w:rPr>
          <w:rFonts w:ascii="Times New Roman" w:hAnsi="Times New Roman" w:cs="Times New Roman"/>
          <w:sz w:val="24"/>
          <w:szCs w:val="24"/>
        </w:rPr>
        <w:t>508 m)</w:t>
      </w:r>
      <w:r w:rsidR="00482DA2">
        <w:rPr>
          <w:rFonts w:ascii="Times New Roman" w:hAnsi="Times New Roman" w:cs="Times New Roman"/>
          <w:sz w:val="24"/>
          <w:szCs w:val="24"/>
        </w:rPr>
        <w:t xml:space="preserve"> is </w:t>
      </w:r>
      <w:r w:rsidR="00535FF4">
        <w:rPr>
          <w:rFonts w:ascii="Times New Roman" w:hAnsi="Times New Roman" w:cs="Times New Roman"/>
          <w:sz w:val="24"/>
          <w:szCs w:val="24"/>
        </w:rPr>
        <w:t xml:space="preserve">shorter than </w:t>
      </w:r>
      <w:r w:rsidR="002B02B7">
        <w:rPr>
          <w:rFonts w:ascii="Times New Roman" w:hAnsi="Times New Roman" w:cs="Times New Roman"/>
          <w:sz w:val="24"/>
          <w:szCs w:val="24"/>
        </w:rPr>
        <w:t xml:space="preserve">the distance to </w:t>
      </w:r>
      <w:r w:rsidR="00535FF4">
        <w:rPr>
          <w:rFonts w:ascii="Times New Roman" w:hAnsi="Times New Roman" w:cs="Times New Roman"/>
          <w:sz w:val="24"/>
          <w:szCs w:val="24"/>
        </w:rPr>
        <w:t>GFAFB</w:t>
      </w:r>
      <w:r w:rsidR="000A0D2D">
        <w:rPr>
          <w:rFonts w:ascii="Times New Roman" w:hAnsi="Times New Roman" w:cs="Times New Roman"/>
          <w:sz w:val="24"/>
          <w:szCs w:val="24"/>
        </w:rPr>
        <w:t xml:space="preserve"> (529 m)</w:t>
      </w:r>
      <w:r w:rsidR="004C1805">
        <w:rPr>
          <w:rFonts w:ascii="Times New Roman" w:hAnsi="Times New Roman" w:cs="Times New Roman"/>
          <w:sz w:val="24"/>
          <w:szCs w:val="24"/>
        </w:rPr>
        <w:t xml:space="preserve">; however </w:t>
      </w:r>
      <w:r w:rsidRPr="00072E79">
        <w:rPr>
          <w:rFonts w:ascii="Times New Roman" w:hAnsi="Times New Roman" w:cs="Times New Roman"/>
          <w:sz w:val="24"/>
          <w:szCs w:val="24"/>
        </w:rPr>
        <w:t>Lincoln Airport does not have the required fuel capacity to support B-1</w:t>
      </w:r>
      <w:r w:rsidR="00300F00">
        <w:rPr>
          <w:rFonts w:ascii="Times New Roman" w:hAnsi="Times New Roman" w:cs="Times New Roman"/>
          <w:sz w:val="24"/>
          <w:szCs w:val="24"/>
        </w:rPr>
        <w:t>B</w:t>
      </w:r>
      <w:r w:rsidRPr="00072E79">
        <w:rPr>
          <w:rFonts w:ascii="Times New Roman" w:hAnsi="Times New Roman" w:cs="Times New Roman"/>
          <w:sz w:val="24"/>
          <w:szCs w:val="24"/>
        </w:rPr>
        <w:t xml:space="preserve"> bomber operations or the capability to store and load/unload munitions.  Therefore, Alternative 2 was eliminated from further analysis.</w:t>
      </w:r>
    </w:p>
    <w:p w14:paraId="2F2D94A2" w14:textId="0E288EA7" w:rsidR="00F15632" w:rsidRDefault="00F15632">
      <w:pPr>
        <w:rPr>
          <w:rFonts w:ascii="Times New Roman" w:hAnsi="Times New Roman" w:cs="Times New Roman"/>
          <w:sz w:val="24"/>
          <w:szCs w:val="24"/>
        </w:rPr>
      </w:pPr>
      <w:r>
        <w:rPr>
          <w:rFonts w:ascii="Times New Roman" w:hAnsi="Times New Roman" w:cs="Times New Roman"/>
          <w:sz w:val="24"/>
          <w:szCs w:val="24"/>
        </w:rPr>
        <w:br w:type="page"/>
      </w:r>
    </w:p>
    <w:p w14:paraId="02ABD5DC" w14:textId="77777777" w:rsidR="00590483" w:rsidRPr="00072E79" w:rsidRDefault="00590483" w:rsidP="00AE4494">
      <w:pPr>
        <w:pStyle w:val="ListParagraph"/>
        <w:numPr>
          <w:ilvl w:val="0"/>
          <w:numId w:val="6"/>
        </w:numPr>
        <w:jc w:val="both"/>
        <w:outlineLvl w:val="2"/>
        <w:rPr>
          <w:rFonts w:ascii="Times New Roman" w:hAnsi="Times New Roman" w:cs="Times New Roman"/>
          <w:sz w:val="24"/>
          <w:szCs w:val="24"/>
        </w:rPr>
      </w:pPr>
      <w:bookmarkStart w:id="26" w:name="_Toc175731406"/>
      <w:r w:rsidRPr="00072E79">
        <w:rPr>
          <w:rFonts w:ascii="Times New Roman" w:hAnsi="Times New Roman" w:cs="Times New Roman"/>
          <w:b/>
          <w:bCs/>
          <w:sz w:val="24"/>
          <w:szCs w:val="24"/>
        </w:rPr>
        <w:lastRenderedPageBreak/>
        <w:t>Alternative 3: Relocation to Dyess AFB, Texas</w:t>
      </w:r>
      <w:bookmarkEnd w:id="26"/>
    </w:p>
    <w:p w14:paraId="213AE280" w14:textId="6DD15FD8" w:rsidR="00590483" w:rsidRPr="00072E79" w:rsidRDefault="004A7F29" w:rsidP="00AE4494">
      <w:pPr>
        <w:jc w:val="both"/>
        <w:rPr>
          <w:rFonts w:ascii="Times New Roman" w:hAnsi="Times New Roman" w:cs="Times New Roman"/>
          <w:sz w:val="24"/>
          <w:szCs w:val="24"/>
        </w:rPr>
      </w:pPr>
      <w:r>
        <w:rPr>
          <w:rFonts w:ascii="Times New Roman" w:hAnsi="Times New Roman" w:cs="Times New Roman"/>
          <w:sz w:val="24"/>
          <w:szCs w:val="24"/>
        </w:rPr>
        <w:t>EAFB</w:t>
      </w:r>
      <w:r w:rsidR="00590483" w:rsidRPr="00072E79">
        <w:rPr>
          <w:rFonts w:ascii="Times New Roman" w:hAnsi="Times New Roman" w:cs="Times New Roman"/>
          <w:sz w:val="24"/>
          <w:szCs w:val="24"/>
        </w:rPr>
        <w:t xml:space="preserve"> would temporarily relocate 17 B-1</w:t>
      </w:r>
      <w:r w:rsidR="00300F00">
        <w:rPr>
          <w:rFonts w:ascii="Times New Roman" w:hAnsi="Times New Roman" w:cs="Times New Roman"/>
          <w:sz w:val="24"/>
          <w:szCs w:val="24"/>
        </w:rPr>
        <w:t>B</w:t>
      </w:r>
      <w:r w:rsidR="00590483" w:rsidRPr="00072E79">
        <w:rPr>
          <w:rFonts w:ascii="Times New Roman" w:hAnsi="Times New Roman" w:cs="Times New Roman"/>
          <w:sz w:val="24"/>
          <w:szCs w:val="24"/>
        </w:rPr>
        <w:t xml:space="preserve"> bombers, personnel, munitions, and equipment from </w:t>
      </w:r>
      <w:r w:rsidR="005B4506">
        <w:rPr>
          <w:rFonts w:ascii="Times New Roman" w:hAnsi="Times New Roman" w:cs="Times New Roman"/>
          <w:sz w:val="24"/>
          <w:szCs w:val="24"/>
        </w:rPr>
        <w:t>EAFB</w:t>
      </w:r>
      <w:r w:rsidR="00590483" w:rsidRPr="00072E79">
        <w:rPr>
          <w:rFonts w:ascii="Times New Roman" w:hAnsi="Times New Roman" w:cs="Times New Roman"/>
          <w:sz w:val="24"/>
          <w:szCs w:val="24"/>
        </w:rPr>
        <w:t xml:space="preserve"> to Dyess AFB for a period </w:t>
      </w:r>
      <w:r w:rsidR="00AC04E4">
        <w:rPr>
          <w:rFonts w:ascii="Times New Roman" w:hAnsi="Times New Roman" w:cs="Times New Roman"/>
          <w:sz w:val="24"/>
          <w:szCs w:val="24"/>
        </w:rPr>
        <w:t>approximately 10</w:t>
      </w:r>
      <w:r w:rsidR="00590483" w:rsidRPr="00072E79">
        <w:rPr>
          <w:rFonts w:ascii="Times New Roman" w:hAnsi="Times New Roman" w:cs="Times New Roman"/>
          <w:sz w:val="24"/>
          <w:szCs w:val="24"/>
        </w:rPr>
        <w:t xml:space="preserve"> months.  </w:t>
      </w:r>
    </w:p>
    <w:p w14:paraId="6B1009E9" w14:textId="1456CD25"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Alternative 3 meets </w:t>
      </w:r>
      <w:r w:rsidR="00AE2BF6">
        <w:rPr>
          <w:rFonts w:ascii="Times New Roman" w:hAnsi="Times New Roman" w:cs="Times New Roman"/>
          <w:sz w:val="24"/>
          <w:szCs w:val="24"/>
        </w:rPr>
        <w:t>three</w:t>
      </w:r>
      <w:r w:rsidR="000239C8">
        <w:rPr>
          <w:rFonts w:ascii="Times New Roman" w:hAnsi="Times New Roman" w:cs="Times New Roman"/>
          <w:sz w:val="24"/>
          <w:szCs w:val="24"/>
        </w:rPr>
        <w:t xml:space="preserve"> of the six</w:t>
      </w:r>
      <w:r w:rsidRPr="00072E79">
        <w:rPr>
          <w:rFonts w:ascii="Times New Roman" w:hAnsi="Times New Roman" w:cs="Times New Roman"/>
          <w:sz w:val="24"/>
          <w:szCs w:val="24"/>
        </w:rPr>
        <w:t xml:space="preserve"> selection standards.  Dyess AFB does not have the capacity to provide sufficient space to land and operate 17 additional B-1</w:t>
      </w:r>
      <w:r w:rsidR="00300F00">
        <w:rPr>
          <w:rFonts w:ascii="Times New Roman" w:hAnsi="Times New Roman" w:cs="Times New Roman"/>
          <w:sz w:val="24"/>
          <w:szCs w:val="24"/>
        </w:rPr>
        <w:t>B</w:t>
      </w:r>
      <w:r w:rsidRPr="00072E79">
        <w:rPr>
          <w:rFonts w:ascii="Times New Roman" w:hAnsi="Times New Roman" w:cs="Times New Roman"/>
          <w:sz w:val="24"/>
          <w:szCs w:val="24"/>
        </w:rPr>
        <w:t xml:space="preserve"> bombers.  </w:t>
      </w:r>
      <w:r w:rsidR="0086538E">
        <w:rPr>
          <w:rFonts w:ascii="Times New Roman" w:hAnsi="Times New Roman" w:cs="Times New Roman"/>
          <w:sz w:val="24"/>
          <w:szCs w:val="24"/>
        </w:rPr>
        <w:t xml:space="preserve">The travel distance </w:t>
      </w:r>
      <w:r w:rsidR="0083712D">
        <w:rPr>
          <w:rFonts w:ascii="Times New Roman" w:hAnsi="Times New Roman" w:cs="Times New Roman"/>
          <w:sz w:val="24"/>
          <w:szCs w:val="24"/>
        </w:rPr>
        <w:t>from</w:t>
      </w:r>
      <w:r w:rsidR="0086538E">
        <w:rPr>
          <w:rFonts w:ascii="Times New Roman" w:hAnsi="Times New Roman" w:cs="Times New Roman"/>
          <w:sz w:val="24"/>
          <w:szCs w:val="24"/>
        </w:rPr>
        <w:t xml:space="preserve"> EAFB to Dyess AFB</w:t>
      </w:r>
      <w:r w:rsidR="00E6415B">
        <w:rPr>
          <w:rFonts w:ascii="Times New Roman" w:hAnsi="Times New Roman" w:cs="Times New Roman"/>
          <w:sz w:val="24"/>
          <w:szCs w:val="24"/>
        </w:rPr>
        <w:t xml:space="preserve"> is 978 miles</w:t>
      </w:r>
      <w:r w:rsidR="004D5B7E">
        <w:rPr>
          <w:rFonts w:ascii="Times New Roman" w:hAnsi="Times New Roman" w:cs="Times New Roman"/>
          <w:sz w:val="24"/>
          <w:szCs w:val="24"/>
        </w:rPr>
        <w:t xml:space="preserve"> which increases cost of transferring equipment</w:t>
      </w:r>
      <w:r w:rsidR="00347A48">
        <w:rPr>
          <w:rFonts w:ascii="Times New Roman" w:hAnsi="Times New Roman" w:cs="Times New Roman"/>
          <w:sz w:val="24"/>
          <w:szCs w:val="24"/>
        </w:rPr>
        <w:t>, munitions</w:t>
      </w:r>
      <w:r w:rsidR="000C5BA3">
        <w:rPr>
          <w:rFonts w:ascii="Times New Roman" w:hAnsi="Times New Roman" w:cs="Times New Roman"/>
          <w:sz w:val="24"/>
          <w:szCs w:val="24"/>
        </w:rPr>
        <w:t xml:space="preserve">, </w:t>
      </w:r>
      <w:r w:rsidR="004D5B7E">
        <w:rPr>
          <w:rFonts w:ascii="Times New Roman" w:hAnsi="Times New Roman" w:cs="Times New Roman"/>
          <w:sz w:val="24"/>
          <w:szCs w:val="24"/>
        </w:rPr>
        <w:t>personnel and parts to and from EAFB during the closure</w:t>
      </w:r>
      <w:r w:rsidR="00347A48">
        <w:rPr>
          <w:rFonts w:ascii="Times New Roman" w:hAnsi="Times New Roman" w:cs="Times New Roman"/>
          <w:sz w:val="24"/>
          <w:szCs w:val="24"/>
        </w:rPr>
        <w:t xml:space="preserve">.  </w:t>
      </w:r>
      <w:r w:rsidRPr="00072E79">
        <w:rPr>
          <w:rFonts w:ascii="Times New Roman" w:hAnsi="Times New Roman" w:cs="Times New Roman"/>
          <w:sz w:val="24"/>
          <w:szCs w:val="24"/>
        </w:rPr>
        <w:t xml:space="preserve">Concrete spalling limits airfield space use and increases runway conflict with the Dyess AFB required mission and operation.  The limited number of refueling pits would also impact mission requirements.  The distance from </w:t>
      </w:r>
      <w:r w:rsidR="005B4506">
        <w:rPr>
          <w:rFonts w:ascii="Times New Roman" w:hAnsi="Times New Roman" w:cs="Times New Roman"/>
          <w:sz w:val="24"/>
          <w:szCs w:val="24"/>
        </w:rPr>
        <w:t>EAFB</w:t>
      </w:r>
      <w:r w:rsidRPr="00072E79">
        <w:rPr>
          <w:rFonts w:ascii="Times New Roman" w:hAnsi="Times New Roman" w:cs="Times New Roman"/>
          <w:sz w:val="24"/>
          <w:szCs w:val="24"/>
        </w:rPr>
        <w:t xml:space="preserve"> would increase transportation cost of equipment and personnel during the relocation period.  Flight distance to the PRTC for training purposes would increase.  Therefore, Alternative 3 was eliminated from further analysis.  </w:t>
      </w:r>
    </w:p>
    <w:p w14:paraId="61591F70" w14:textId="77777777" w:rsidR="00590483" w:rsidRPr="00072E79" w:rsidRDefault="00590483" w:rsidP="00AE4494">
      <w:pPr>
        <w:jc w:val="both"/>
        <w:rPr>
          <w:rFonts w:ascii="Times New Roman" w:hAnsi="Times New Roman" w:cs="Times New Roman"/>
          <w:sz w:val="24"/>
          <w:szCs w:val="24"/>
        </w:rPr>
      </w:pPr>
    </w:p>
    <w:p w14:paraId="3317E5D4" w14:textId="77777777" w:rsidR="00590483" w:rsidRPr="00072E79" w:rsidRDefault="00590483" w:rsidP="00AE4494">
      <w:pPr>
        <w:pStyle w:val="ListParagraph"/>
        <w:numPr>
          <w:ilvl w:val="0"/>
          <w:numId w:val="7"/>
        </w:numPr>
        <w:jc w:val="both"/>
        <w:outlineLvl w:val="2"/>
        <w:rPr>
          <w:rFonts w:ascii="Times New Roman" w:hAnsi="Times New Roman" w:cs="Times New Roman"/>
          <w:sz w:val="24"/>
          <w:szCs w:val="24"/>
        </w:rPr>
      </w:pPr>
      <w:bookmarkStart w:id="27" w:name="_Toc175731407"/>
      <w:r w:rsidRPr="00072E79">
        <w:rPr>
          <w:rFonts w:ascii="Times New Roman" w:hAnsi="Times New Roman" w:cs="Times New Roman"/>
          <w:b/>
          <w:bCs/>
          <w:sz w:val="24"/>
          <w:szCs w:val="24"/>
        </w:rPr>
        <w:t>Alternative 4:  No Action Alternative</w:t>
      </w:r>
      <w:bookmarkEnd w:id="27"/>
    </w:p>
    <w:p w14:paraId="33DF166F" w14:textId="0B467624" w:rsidR="00590483" w:rsidRPr="00072E79" w:rsidRDefault="00590483" w:rsidP="00AE4494">
      <w:pPr>
        <w:jc w:val="both"/>
        <w:rPr>
          <w:rFonts w:ascii="Times New Roman" w:hAnsi="Times New Roman" w:cs="Times New Roman"/>
          <w:sz w:val="24"/>
          <w:szCs w:val="24"/>
        </w:rPr>
      </w:pPr>
      <w:r w:rsidRPr="00072E79">
        <w:rPr>
          <w:rFonts w:ascii="Times New Roman" w:hAnsi="Times New Roman" w:cs="Times New Roman"/>
          <w:sz w:val="24"/>
          <w:szCs w:val="24"/>
        </w:rPr>
        <w:t xml:space="preserve">The CEQ regulation, 40 CFR §1502.14(d), requires the inclusion of a No Action Alternative in the NEPA analysis.  Under the No Action Alternative, the Air Force would not temporarily relocate 17 B-1B aircraft and operations from EAFB to GFAFB but would instead ground the aircraft until runway repairs have been completed at EAFB.  The No Action Alternative will serve as the baseline for the evaluation the Proposed Action and alternative for adverse impacts to the affected environment.  The effected environment and environmental resources analyzed in the EA will be discussed in </w:t>
      </w:r>
      <w:r w:rsidRPr="00072E79">
        <w:rPr>
          <w:rFonts w:ascii="Times New Roman" w:hAnsi="Times New Roman" w:cs="Times New Roman"/>
          <w:b/>
          <w:bCs/>
          <w:sz w:val="24"/>
          <w:szCs w:val="24"/>
        </w:rPr>
        <w:t>Chapter 3</w:t>
      </w:r>
      <w:r w:rsidR="00AC04E4">
        <w:rPr>
          <w:rFonts w:ascii="Times New Roman" w:hAnsi="Times New Roman" w:cs="Times New Roman"/>
          <w:b/>
          <w:bCs/>
          <w:sz w:val="24"/>
          <w:szCs w:val="24"/>
        </w:rPr>
        <w:t xml:space="preserve"> </w:t>
      </w:r>
      <w:r w:rsidR="00AC04E4" w:rsidRPr="00887153">
        <w:rPr>
          <w:rFonts w:ascii="Times New Roman" w:hAnsi="Times New Roman" w:cs="Times New Roman"/>
          <w:sz w:val="24"/>
          <w:szCs w:val="24"/>
        </w:rPr>
        <w:t>of the draft EA</w:t>
      </w:r>
      <w:r w:rsidRPr="00072E79">
        <w:rPr>
          <w:rFonts w:ascii="Times New Roman" w:hAnsi="Times New Roman" w:cs="Times New Roman"/>
          <w:sz w:val="24"/>
          <w:szCs w:val="24"/>
        </w:rPr>
        <w:t>.</w:t>
      </w:r>
    </w:p>
    <w:p w14:paraId="106C700D" w14:textId="77777777" w:rsidR="00590483" w:rsidRPr="00072E79" w:rsidRDefault="00590483" w:rsidP="00AE4494">
      <w:pPr>
        <w:jc w:val="both"/>
        <w:rPr>
          <w:rFonts w:ascii="Times New Roman" w:hAnsi="Times New Roman" w:cs="Times New Roman"/>
          <w:sz w:val="24"/>
          <w:szCs w:val="24"/>
        </w:rPr>
      </w:pPr>
    </w:p>
    <w:p w14:paraId="2B136064" w14:textId="77777777" w:rsidR="00590483" w:rsidRPr="00072E79" w:rsidRDefault="00590483" w:rsidP="00AE4494">
      <w:pPr>
        <w:pStyle w:val="ListParagraph"/>
        <w:numPr>
          <w:ilvl w:val="0"/>
          <w:numId w:val="3"/>
        </w:numPr>
        <w:jc w:val="both"/>
        <w:outlineLvl w:val="1"/>
        <w:rPr>
          <w:rFonts w:ascii="Times New Roman" w:hAnsi="Times New Roman" w:cs="Times New Roman"/>
          <w:sz w:val="24"/>
          <w:szCs w:val="24"/>
        </w:rPr>
      </w:pPr>
      <w:bookmarkStart w:id="28" w:name="_Toc175731408"/>
      <w:r w:rsidRPr="00072E79">
        <w:rPr>
          <w:rFonts w:ascii="Times New Roman" w:hAnsi="Times New Roman" w:cs="Times New Roman"/>
          <w:b/>
          <w:bCs/>
          <w:sz w:val="24"/>
          <w:szCs w:val="24"/>
        </w:rPr>
        <w:t>ALTERNATIVES CONSIDERED BUT ELIMINATED FROM FURTHER CONSIDERATION</w:t>
      </w:r>
      <w:bookmarkEnd w:id="28"/>
    </w:p>
    <w:p w14:paraId="7F91D720" w14:textId="3BE8C6BB" w:rsidR="003D7505" w:rsidRDefault="00590483" w:rsidP="00AE4494">
      <w:pPr>
        <w:jc w:val="both"/>
        <w:rPr>
          <w:rFonts w:ascii="Times New Roman" w:hAnsi="Times New Roman" w:cs="Times New Roman"/>
          <w:sz w:val="24"/>
          <w:szCs w:val="24"/>
        </w:rPr>
        <w:sectPr w:rsidR="003D7505" w:rsidSect="00673342">
          <w:pgSz w:w="12240" w:h="15840"/>
          <w:pgMar w:top="1440" w:right="1440" w:bottom="1440" w:left="1440" w:header="720" w:footer="720" w:gutter="0"/>
          <w:cols w:space="720"/>
          <w:titlePg/>
          <w:docGrid w:linePitch="360"/>
        </w:sectPr>
      </w:pPr>
      <w:r w:rsidRPr="00072E79">
        <w:rPr>
          <w:rFonts w:ascii="Times New Roman" w:hAnsi="Times New Roman" w:cs="Times New Roman"/>
          <w:sz w:val="24"/>
          <w:szCs w:val="24"/>
        </w:rPr>
        <w:t xml:space="preserve">Three locations were considered by </w:t>
      </w:r>
      <w:r w:rsidR="00094DB0">
        <w:rPr>
          <w:rFonts w:ascii="Times New Roman" w:hAnsi="Times New Roman" w:cs="Times New Roman"/>
          <w:sz w:val="24"/>
          <w:szCs w:val="24"/>
        </w:rPr>
        <w:t>EAFB</w:t>
      </w:r>
      <w:r w:rsidRPr="00072E79">
        <w:rPr>
          <w:rFonts w:ascii="Times New Roman" w:hAnsi="Times New Roman" w:cs="Times New Roman"/>
          <w:sz w:val="24"/>
          <w:szCs w:val="24"/>
        </w:rPr>
        <w:t xml:space="preserve"> for the temporary beddown of the B-1B and include </w:t>
      </w:r>
      <w:r w:rsidR="00694002">
        <w:rPr>
          <w:rFonts w:ascii="Times New Roman" w:hAnsi="Times New Roman" w:cs="Times New Roman"/>
          <w:sz w:val="24"/>
          <w:szCs w:val="24"/>
        </w:rPr>
        <w:t>GF</w:t>
      </w:r>
      <w:r w:rsidRPr="00072E79">
        <w:rPr>
          <w:rFonts w:ascii="Times New Roman" w:hAnsi="Times New Roman" w:cs="Times New Roman"/>
          <w:sz w:val="24"/>
          <w:szCs w:val="24"/>
        </w:rPr>
        <w:t xml:space="preserve">AFB, </w:t>
      </w:r>
      <w:r w:rsidR="00D43F5D">
        <w:rPr>
          <w:rFonts w:ascii="Times New Roman" w:hAnsi="Times New Roman" w:cs="Times New Roman"/>
          <w:sz w:val="24"/>
          <w:szCs w:val="24"/>
        </w:rPr>
        <w:t>ND</w:t>
      </w:r>
      <w:r w:rsidRPr="00072E79">
        <w:rPr>
          <w:rFonts w:ascii="Times New Roman" w:hAnsi="Times New Roman" w:cs="Times New Roman"/>
          <w:sz w:val="24"/>
          <w:szCs w:val="24"/>
        </w:rPr>
        <w:t>, Lincoln Airport, NE and Dyess AFB, T</w:t>
      </w:r>
      <w:r w:rsidR="003E0725">
        <w:rPr>
          <w:rFonts w:ascii="Times New Roman" w:hAnsi="Times New Roman" w:cs="Times New Roman"/>
          <w:sz w:val="24"/>
          <w:szCs w:val="24"/>
        </w:rPr>
        <w:t>X</w:t>
      </w:r>
      <w:r w:rsidRPr="00072E79">
        <w:rPr>
          <w:rFonts w:ascii="Times New Roman" w:hAnsi="Times New Roman" w:cs="Times New Roman"/>
          <w:sz w:val="24"/>
          <w:szCs w:val="24"/>
        </w:rPr>
        <w:t xml:space="preserve">.  Site visits were conducted in 2024 to determine base compatibility for the temporary relocation.   </w:t>
      </w:r>
      <w:r w:rsidR="00843F32">
        <w:rPr>
          <w:rFonts w:ascii="Times New Roman" w:hAnsi="Times New Roman" w:cs="Times New Roman"/>
          <w:sz w:val="24"/>
          <w:szCs w:val="24"/>
        </w:rPr>
        <w:t>G</w:t>
      </w:r>
      <w:r w:rsidR="000635B8">
        <w:rPr>
          <w:rFonts w:ascii="Times New Roman" w:hAnsi="Times New Roman" w:cs="Times New Roman"/>
          <w:sz w:val="24"/>
          <w:szCs w:val="24"/>
        </w:rPr>
        <w:t xml:space="preserve">FAFB was the only base that </w:t>
      </w:r>
      <w:r w:rsidRPr="00072E79">
        <w:rPr>
          <w:rFonts w:ascii="Times New Roman" w:hAnsi="Times New Roman" w:cs="Times New Roman"/>
          <w:sz w:val="24"/>
          <w:szCs w:val="24"/>
        </w:rPr>
        <w:t>met the</w:t>
      </w:r>
      <w:r w:rsidR="00A0709E">
        <w:rPr>
          <w:rFonts w:ascii="Times New Roman" w:hAnsi="Times New Roman" w:cs="Times New Roman"/>
          <w:sz w:val="24"/>
          <w:szCs w:val="24"/>
        </w:rPr>
        <w:t xml:space="preserve"> selection criteria for the </w:t>
      </w:r>
      <w:r w:rsidRPr="00072E79">
        <w:rPr>
          <w:rFonts w:ascii="Times New Roman" w:hAnsi="Times New Roman" w:cs="Times New Roman"/>
          <w:sz w:val="24"/>
          <w:szCs w:val="24"/>
        </w:rPr>
        <w:t xml:space="preserve">purpose and need for the proposed action.  A comparison of standards is provided in </w:t>
      </w:r>
      <w:r w:rsidRPr="00072E79">
        <w:rPr>
          <w:rFonts w:ascii="Times New Roman" w:hAnsi="Times New Roman" w:cs="Times New Roman"/>
          <w:b/>
          <w:bCs/>
          <w:sz w:val="24"/>
          <w:szCs w:val="24"/>
        </w:rPr>
        <w:t>Table 2-</w:t>
      </w:r>
      <w:r w:rsidR="00FA75E1">
        <w:rPr>
          <w:rFonts w:ascii="Times New Roman" w:hAnsi="Times New Roman" w:cs="Times New Roman"/>
          <w:b/>
          <w:bCs/>
          <w:sz w:val="24"/>
          <w:szCs w:val="24"/>
        </w:rPr>
        <w:t>3</w:t>
      </w:r>
      <w:r w:rsidRPr="00072E79">
        <w:rPr>
          <w:rFonts w:ascii="Times New Roman" w:hAnsi="Times New Roman" w:cs="Times New Roman"/>
          <w:sz w:val="24"/>
          <w:szCs w:val="24"/>
        </w:rPr>
        <w:t>.</w:t>
      </w:r>
      <w:r w:rsidR="008A5DD3">
        <w:rPr>
          <w:rFonts w:ascii="Times New Roman" w:hAnsi="Times New Roman" w:cs="Times New Roman"/>
          <w:sz w:val="24"/>
          <w:szCs w:val="24"/>
        </w:rPr>
        <w:t xml:space="preserve">  </w:t>
      </w:r>
    </w:p>
    <w:p w14:paraId="4F5ACB76" w14:textId="77777777" w:rsidR="004A7ADE" w:rsidRPr="00072E79" w:rsidRDefault="004A7ADE" w:rsidP="00AE4494">
      <w:pPr>
        <w:ind w:right="180"/>
        <w:jc w:val="both"/>
        <w:rPr>
          <w:rFonts w:ascii="Times New Roman" w:hAnsi="Times New Roman" w:cs="Times New Roman"/>
          <w:sz w:val="24"/>
          <w:szCs w:val="24"/>
        </w:rPr>
      </w:pPr>
    </w:p>
    <w:p w14:paraId="401E9D85" w14:textId="5CE4D26F" w:rsidR="00590483" w:rsidRPr="00072E79" w:rsidRDefault="00590483"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t>Table 2-</w:t>
      </w:r>
      <w:r w:rsidR="00B855F1">
        <w:rPr>
          <w:rFonts w:ascii="Times New Roman" w:hAnsi="Times New Roman" w:cs="Times New Roman"/>
          <w:b/>
          <w:bCs/>
          <w:sz w:val="24"/>
          <w:szCs w:val="24"/>
        </w:rPr>
        <w:t>3</w:t>
      </w:r>
      <w:r w:rsidRPr="00072E79">
        <w:rPr>
          <w:rFonts w:ascii="Times New Roman" w:hAnsi="Times New Roman" w:cs="Times New Roman"/>
          <w:b/>
          <w:bCs/>
          <w:sz w:val="24"/>
          <w:szCs w:val="24"/>
        </w:rPr>
        <w:t xml:space="preserve">. </w:t>
      </w:r>
      <w:r w:rsidR="00DE3489">
        <w:rPr>
          <w:rFonts w:ascii="Times New Roman" w:hAnsi="Times New Roman" w:cs="Times New Roman"/>
          <w:b/>
          <w:bCs/>
          <w:sz w:val="24"/>
          <w:szCs w:val="24"/>
        </w:rPr>
        <w:t xml:space="preserve"> </w:t>
      </w:r>
      <w:r w:rsidRPr="00072E79">
        <w:rPr>
          <w:rFonts w:ascii="Times New Roman" w:hAnsi="Times New Roman" w:cs="Times New Roman"/>
          <w:b/>
          <w:bCs/>
          <w:sz w:val="24"/>
          <w:szCs w:val="24"/>
        </w:rPr>
        <w:t>Screening of Alternatives</w:t>
      </w:r>
    </w:p>
    <w:tbl>
      <w:tblPr>
        <w:tblStyle w:val="TableGrid"/>
        <w:tblW w:w="12505" w:type="dxa"/>
        <w:tblLook w:val="04A0" w:firstRow="1" w:lastRow="0" w:firstColumn="1" w:lastColumn="0" w:noHBand="0" w:noVBand="1"/>
      </w:tblPr>
      <w:tblGrid>
        <w:gridCol w:w="1456"/>
        <w:gridCol w:w="1737"/>
        <w:gridCol w:w="1207"/>
        <w:gridCol w:w="2243"/>
        <w:gridCol w:w="2183"/>
        <w:gridCol w:w="1658"/>
        <w:gridCol w:w="2021"/>
      </w:tblGrid>
      <w:tr w:rsidR="002C3605" w:rsidRPr="00072E79" w14:paraId="223EA94C" w14:textId="6006FCCE" w:rsidTr="00CC1FBA">
        <w:tc>
          <w:tcPr>
            <w:tcW w:w="1456" w:type="dxa"/>
            <w:shd w:val="clear" w:color="auto" w:fill="F2F2F2" w:themeFill="background1" w:themeFillShade="F2"/>
          </w:tcPr>
          <w:p w14:paraId="718DC191" w14:textId="77777777" w:rsidR="002C3605" w:rsidRPr="00760250" w:rsidRDefault="002C3605" w:rsidP="00AE4494">
            <w:pPr>
              <w:spacing w:before="240" w:line="276" w:lineRule="auto"/>
              <w:jc w:val="both"/>
              <w:rPr>
                <w:rFonts w:ascii="Times New Roman" w:hAnsi="Times New Roman" w:cs="Times New Roman"/>
                <w:b/>
                <w:bCs/>
              </w:rPr>
            </w:pPr>
            <w:r w:rsidRPr="00760250">
              <w:rPr>
                <w:rFonts w:ascii="Times New Roman" w:hAnsi="Times New Roman" w:cs="Times New Roman"/>
                <w:b/>
                <w:bCs/>
              </w:rPr>
              <w:t>Alternative</w:t>
            </w:r>
          </w:p>
          <w:p w14:paraId="6647D81A" w14:textId="77777777" w:rsidR="002C3605" w:rsidRPr="00760250" w:rsidRDefault="002C3605" w:rsidP="00AE4494">
            <w:pPr>
              <w:spacing w:before="240" w:line="276" w:lineRule="auto"/>
              <w:jc w:val="both"/>
              <w:rPr>
                <w:rFonts w:ascii="Times New Roman" w:hAnsi="Times New Roman" w:cs="Times New Roman"/>
                <w:b/>
                <w:bCs/>
              </w:rPr>
            </w:pPr>
          </w:p>
          <w:p w14:paraId="6D3A442B" w14:textId="77777777" w:rsidR="002C3605" w:rsidRPr="00760250" w:rsidRDefault="002C3605" w:rsidP="00AE4494">
            <w:pPr>
              <w:spacing w:before="240" w:line="276" w:lineRule="auto"/>
              <w:jc w:val="both"/>
              <w:rPr>
                <w:rFonts w:ascii="Times New Roman" w:hAnsi="Times New Roman" w:cs="Times New Roman"/>
                <w:b/>
                <w:bCs/>
              </w:rPr>
            </w:pPr>
          </w:p>
        </w:tc>
        <w:tc>
          <w:tcPr>
            <w:tcW w:w="1737" w:type="dxa"/>
            <w:shd w:val="clear" w:color="auto" w:fill="F2F2F2" w:themeFill="background1" w:themeFillShade="F2"/>
          </w:tcPr>
          <w:p w14:paraId="6F5626F2" w14:textId="59218AC0" w:rsidR="002C3605" w:rsidRPr="00760250" w:rsidRDefault="002C3605" w:rsidP="0089406F">
            <w:pPr>
              <w:spacing w:before="240" w:line="276" w:lineRule="auto"/>
              <w:jc w:val="center"/>
              <w:rPr>
                <w:rFonts w:ascii="Times New Roman" w:hAnsi="Times New Roman" w:cs="Times New Roman"/>
                <w:b/>
                <w:bCs/>
              </w:rPr>
            </w:pPr>
            <w:r w:rsidRPr="00760250">
              <w:rPr>
                <w:rFonts w:ascii="Times New Roman" w:hAnsi="Times New Roman" w:cs="Times New Roman"/>
                <w:b/>
                <w:bCs/>
              </w:rPr>
              <w:t>Runway Length/Width Requirements</w:t>
            </w:r>
          </w:p>
        </w:tc>
        <w:tc>
          <w:tcPr>
            <w:tcW w:w="1207" w:type="dxa"/>
            <w:shd w:val="clear" w:color="auto" w:fill="F2F2F2" w:themeFill="background1" w:themeFillShade="F2"/>
          </w:tcPr>
          <w:p w14:paraId="5720FF88" w14:textId="6108B8AA" w:rsidR="002C3605" w:rsidRPr="00760250" w:rsidRDefault="002C3605" w:rsidP="0089406F">
            <w:pPr>
              <w:spacing w:before="240" w:line="276" w:lineRule="auto"/>
              <w:jc w:val="center"/>
              <w:rPr>
                <w:rFonts w:ascii="Times New Roman" w:hAnsi="Times New Roman" w:cs="Times New Roman"/>
                <w:b/>
                <w:bCs/>
              </w:rPr>
            </w:pPr>
            <w:r w:rsidRPr="00760250">
              <w:rPr>
                <w:rFonts w:ascii="Times New Roman" w:hAnsi="Times New Roman" w:cs="Times New Roman"/>
                <w:b/>
                <w:bCs/>
              </w:rPr>
              <w:t>Capability to operate 17 B-1</w:t>
            </w:r>
            <w:r w:rsidR="00300F00">
              <w:rPr>
                <w:rFonts w:ascii="Times New Roman" w:hAnsi="Times New Roman" w:cs="Times New Roman"/>
                <w:b/>
                <w:bCs/>
              </w:rPr>
              <w:t>B</w:t>
            </w:r>
            <w:r w:rsidRPr="00760250">
              <w:rPr>
                <w:rFonts w:ascii="Times New Roman" w:hAnsi="Times New Roman" w:cs="Times New Roman"/>
                <w:b/>
                <w:bCs/>
              </w:rPr>
              <w:t xml:space="preserve"> at one airfield</w:t>
            </w:r>
          </w:p>
        </w:tc>
        <w:tc>
          <w:tcPr>
            <w:tcW w:w="2243" w:type="dxa"/>
            <w:shd w:val="clear" w:color="auto" w:fill="F2F2F2" w:themeFill="background1" w:themeFillShade="F2"/>
          </w:tcPr>
          <w:p w14:paraId="27F7FAB8" w14:textId="6F18A169" w:rsidR="002C3605" w:rsidRPr="00760250" w:rsidRDefault="002C3605" w:rsidP="0089406F">
            <w:pPr>
              <w:spacing w:before="240" w:line="276" w:lineRule="auto"/>
              <w:jc w:val="center"/>
              <w:rPr>
                <w:rFonts w:ascii="Times New Roman" w:hAnsi="Times New Roman" w:cs="Times New Roman"/>
                <w:b/>
                <w:bCs/>
              </w:rPr>
            </w:pPr>
            <w:r w:rsidRPr="00760250">
              <w:rPr>
                <w:rFonts w:ascii="Times New Roman" w:hAnsi="Times New Roman" w:cs="Times New Roman"/>
                <w:b/>
                <w:bCs/>
              </w:rPr>
              <w:t>Capability/ Capacity for receipt, issuance, loading and storage of supplies, including munition</w:t>
            </w:r>
            <w:r w:rsidR="00B848FE">
              <w:rPr>
                <w:rFonts w:ascii="Times New Roman" w:hAnsi="Times New Roman" w:cs="Times New Roman"/>
                <w:b/>
                <w:bCs/>
              </w:rPr>
              <w:t>s</w:t>
            </w:r>
          </w:p>
        </w:tc>
        <w:tc>
          <w:tcPr>
            <w:tcW w:w="2183" w:type="dxa"/>
            <w:shd w:val="clear" w:color="auto" w:fill="F2F2F2" w:themeFill="background1" w:themeFillShade="F2"/>
          </w:tcPr>
          <w:p w14:paraId="6F5A376A" w14:textId="3792C0FD" w:rsidR="002C3605" w:rsidRPr="00760250" w:rsidRDefault="00E810AA" w:rsidP="0089406F">
            <w:pPr>
              <w:spacing w:before="240" w:line="276" w:lineRule="auto"/>
              <w:jc w:val="center"/>
              <w:rPr>
                <w:rFonts w:ascii="Times New Roman" w:hAnsi="Times New Roman" w:cs="Times New Roman"/>
                <w:b/>
                <w:bCs/>
              </w:rPr>
            </w:pPr>
            <w:r w:rsidRPr="00760250">
              <w:rPr>
                <w:rFonts w:ascii="Times New Roman" w:hAnsi="Times New Roman" w:cs="Times New Roman"/>
                <w:b/>
                <w:bCs/>
              </w:rPr>
              <w:t>Capability</w:t>
            </w:r>
            <w:r w:rsidR="002C3605" w:rsidRPr="00760250">
              <w:rPr>
                <w:rFonts w:ascii="Times New Roman" w:hAnsi="Times New Roman" w:cs="Times New Roman"/>
                <w:b/>
                <w:bCs/>
              </w:rPr>
              <w:t>/ Capacity to service, maintain and fuel aircraft</w:t>
            </w:r>
          </w:p>
        </w:tc>
        <w:tc>
          <w:tcPr>
            <w:tcW w:w="1658" w:type="dxa"/>
            <w:shd w:val="clear" w:color="auto" w:fill="F2F2F2" w:themeFill="background1" w:themeFillShade="F2"/>
          </w:tcPr>
          <w:p w14:paraId="20A6DBE5" w14:textId="37A4E1E8" w:rsidR="002C3605" w:rsidRPr="002C3605" w:rsidDel="00AF5313" w:rsidRDefault="002C3605" w:rsidP="0089406F">
            <w:pPr>
              <w:spacing w:before="240" w:line="276" w:lineRule="auto"/>
              <w:jc w:val="center"/>
              <w:rPr>
                <w:rFonts w:ascii="Times New Roman" w:hAnsi="Times New Roman" w:cs="Times New Roman"/>
                <w:b/>
                <w:bCs/>
              </w:rPr>
            </w:pPr>
            <w:r>
              <w:rPr>
                <w:rFonts w:ascii="Times New Roman" w:hAnsi="Times New Roman" w:cs="Times New Roman"/>
                <w:b/>
                <w:bCs/>
              </w:rPr>
              <w:t xml:space="preserve">Capacity to House </w:t>
            </w:r>
            <w:r w:rsidR="00F301DF">
              <w:rPr>
                <w:rFonts w:ascii="Times New Roman" w:hAnsi="Times New Roman" w:cs="Times New Roman"/>
                <w:b/>
                <w:bCs/>
              </w:rPr>
              <w:t>1,000 Personnel</w:t>
            </w:r>
          </w:p>
        </w:tc>
        <w:tc>
          <w:tcPr>
            <w:tcW w:w="2021" w:type="dxa"/>
            <w:shd w:val="clear" w:color="auto" w:fill="F2F2F2" w:themeFill="background1" w:themeFillShade="F2"/>
          </w:tcPr>
          <w:p w14:paraId="730CBDCA" w14:textId="7BD94BA3" w:rsidR="002C3605" w:rsidRPr="00760250" w:rsidRDefault="002C3605" w:rsidP="0089406F">
            <w:pPr>
              <w:spacing w:before="240" w:line="276" w:lineRule="auto"/>
              <w:jc w:val="center"/>
              <w:rPr>
                <w:rFonts w:ascii="Times New Roman" w:hAnsi="Times New Roman" w:cs="Times New Roman"/>
                <w:b/>
                <w:bCs/>
              </w:rPr>
            </w:pPr>
            <w:r w:rsidRPr="00760250">
              <w:rPr>
                <w:rFonts w:ascii="Times New Roman" w:hAnsi="Times New Roman" w:cs="Times New Roman"/>
                <w:b/>
                <w:bCs/>
              </w:rPr>
              <w:t xml:space="preserve">Distance/Proximity to </w:t>
            </w:r>
            <w:r>
              <w:rPr>
                <w:rFonts w:ascii="Times New Roman" w:hAnsi="Times New Roman" w:cs="Times New Roman"/>
                <w:b/>
                <w:bCs/>
              </w:rPr>
              <w:t>EAFB and PRTC</w:t>
            </w:r>
          </w:p>
        </w:tc>
      </w:tr>
      <w:tr w:rsidR="002C3605" w:rsidRPr="00072E79" w14:paraId="35DD14B9" w14:textId="114A0B2F" w:rsidTr="00CC1FBA">
        <w:tc>
          <w:tcPr>
            <w:tcW w:w="1456" w:type="dxa"/>
          </w:tcPr>
          <w:p w14:paraId="58F19389" w14:textId="217E02DC" w:rsidR="002C3605" w:rsidRPr="00072E79" w:rsidRDefault="002C3605"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t xml:space="preserve">Alternative 1 – </w:t>
            </w:r>
            <w:r w:rsidR="00E810AA">
              <w:rPr>
                <w:rFonts w:ascii="Times New Roman" w:hAnsi="Times New Roman" w:cs="Times New Roman"/>
                <w:b/>
                <w:bCs/>
                <w:sz w:val="24"/>
                <w:szCs w:val="24"/>
              </w:rPr>
              <w:t>GFAFB</w:t>
            </w:r>
          </w:p>
          <w:p w14:paraId="46B5E12F" w14:textId="77777777" w:rsidR="002C3605" w:rsidRPr="00072E79" w:rsidRDefault="002C3605"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t>(Preferred Alternative)</w:t>
            </w:r>
          </w:p>
        </w:tc>
        <w:tc>
          <w:tcPr>
            <w:tcW w:w="1737" w:type="dxa"/>
            <w:shd w:val="clear" w:color="auto" w:fill="8DD873" w:themeFill="accent6" w:themeFillTint="99"/>
          </w:tcPr>
          <w:p w14:paraId="4A8CAFED"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1207" w:type="dxa"/>
            <w:shd w:val="clear" w:color="auto" w:fill="8DD873" w:themeFill="accent6" w:themeFillTint="99"/>
          </w:tcPr>
          <w:p w14:paraId="1245E780"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2243" w:type="dxa"/>
            <w:shd w:val="clear" w:color="auto" w:fill="8DD873" w:themeFill="accent6" w:themeFillTint="99"/>
          </w:tcPr>
          <w:p w14:paraId="1ECEC928"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2183" w:type="dxa"/>
            <w:shd w:val="clear" w:color="auto" w:fill="8DD873" w:themeFill="accent6" w:themeFillTint="99"/>
          </w:tcPr>
          <w:p w14:paraId="7E07CB16"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1658" w:type="dxa"/>
            <w:shd w:val="clear" w:color="auto" w:fill="8DD873" w:themeFill="accent6" w:themeFillTint="99"/>
          </w:tcPr>
          <w:p w14:paraId="675C8159" w14:textId="74DED2EB" w:rsidR="002C3605" w:rsidRPr="00072E79" w:rsidRDefault="00F301DF" w:rsidP="00AE4494">
            <w:pPr>
              <w:jc w:val="both"/>
              <w:rPr>
                <w:rFonts w:ascii="Times New Roman" w:hAnsi="Times New Roman" w:cs="Times New Roman"/>
                <w:sz w:val="24"/>
                <w:szCs w:val="24"/>
              </w:rPr>
            </w:pPr>
            <w:r>
              <w:rPr>
                <w:rFonts w:ascii="Times New Roman" w:hAnsi="Times New Roman" w:cs="Times New Roman"/>
                <w:sz w:val="24"/>
                <w:szCs w:val="24"/>
              </w:rPr>
              <w:t>Y</w:t>
            </w:r>
          </w:p>
        </w:tc>
        <w:tc>
          <w:tcPr>
            <w:tcW w:w="2021" w:type="dxa"/>
            <w:shd w:val="clear" w:color="auto" w:fill="8DD873" w:themeFill="accent6" w:themeFillTint="99"/>
          </w:tcPr>
          <w:p w14:paraId="0C06F6BE" w14:textId="6CB7EF19"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r>
      <w:tr w:rsidR="002C3605" w:rsidRPr="00072E79" w14:paraId="41B9702F" w14:textId="4E17DF85" w:rsidTr="00CC1FBA">
        <w:tc>
          <w:tcPr>
            <w:tcW w:w="1456" w:type="dxa"/>
          </w:tcPr>
          <w:p w14:paraId="7D70D000" w14:textId="77777777" w:rsidR="002C3605" w:rsidRPr="00072E79" w:rsidRDefault="002C3605"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t>Alternative 2- Lincoln Airport</w:t>
            </w:r>
          </w:p>
        </w:tc>
        <w:tc>
          <w:tcPr>
            <w:tcW w:w="1737" w:type="dxa"/>
            <w:shd w:val="clear" w:color="auto" w:fill="8DD873" w:themeFill="accent6" w:themeFillTint="99"/>
          </w:tcPr>
          <w:p w14:paraId="6BE89C30"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1207" w:type="dxa"/>
            <w:shd w:val="clear" w:color="auto" w:fill="8DD873" w:themeFill="accent6" w:themeFillTint="99"/>
          </w:tcPr>
          <w:p w14:paraId="55BCD7F2"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2243" w:type="dxa"/>
            <w:shd w:val="clear" w:color="auto" w:fill="FF0000"/>
          </w:tcPr>
          <w:p w14:paraId="48B53827"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N</w:t>
            </w:r>
          </w:p>
        </w:tc>
        <w:tc>
          <w:tcPr>
            <w:tcW w:w="2183" w:type="dxa"/>
            <w:shd w:val="clear" w:color="auto" w:fill="FF0000"/>
          </w:tcPr>
          <w:p w14:paraId="6B3816D1"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N</w:t>
            </w:r>
          </w:p>
        </w:tc>
        <w:tc>
          <w:tcPr>
            <w:tcW w:w="1658" w:type="dxa"/>
            <w:shd w:val="clear" w:color="auto" w:fill="8DD873" w:themeFill="accent6" w:themeFillTint="99"/>
          </w:tcPr>
          <w:p w14:paraId="30B14A1B" w14:textId="4B9A2158" w:rsidR="002C3605" w:rsidRPr="00072E79" w:rsidRDefault="00296242" w:rsidP="00AE4494">
            <w:pPr>
              <w:jc w:val="both"/>
              <w:rPr>
                <w:rFonts w:ascii="Times New Roman" w:hAnsi="Times New Roman" w:cs="Times New Roman"/>
                <w:sz w:val="24"/>
                <w:szCs w:val="24"/>
              </w:rPr>
            </w:pPr>
            <w:r>
              <w:rPr>
                <w:rFonts w:ascii="Times New Roman" w:hAnsi="Times New Roman" w:cs="Times New Roman"/>
                <w:sz w:val="24"/>
                <w:szCs w:val="24"/>
              </w:rPr>
              <w:t>Y</w:t>
            </w:r>
          </w:p>
        </w:tc>
        <w:tc>
          <w:tcPr>
            <w:tcW w:w="2021" w:type="dxa"/>
            <w:shd w:val="clear" w:color="auto" w:fill="8DD873" w:themeFill="accent6" w:themeFillTint="99"/>
          </w:tcPr>
          <w:p w14:paraId="61D04A48" w14:textId="3057BB18"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r>
      <w:tr w:rsidR="002C3605" w:rsidRPr="00072E79" w14:paraId="06D46FA7" w14:textId="69AB58AB" w:rsidTr="00CC1FBA">
        <w:tc>
          <w:tcPr>
            <w:tcW w:w="1456" w:type="dxa"/>
          </w:tcPr>
          <w:p w14:paraId="02118E53" w14:textId="77777777" w:rsidR="002C3605" w:rsidRPr="00072E79" w:rsidRDefault="002C3605"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t>Alternative 3- Dyess AFB</w:t>
            </w:r>
          </w:p>
        </w:tc>
        <w:tc>
          <w:tcPr>
            <w:tcW w:w="1737" w:type="dxa"/>
            <w:shd w:val="clear" w:color="auto" w:fill="8DD873" w:themeFill="accent6" w:themeFillTint="99"/>
          </w:tcPr>
          <w:p w14:paraId="768DB20F"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1207" w:type="dxa"/>
            <w:shd w:val="clear" w:color="auto" w:fill="FF0000"/>
          </w:tcPr>
          <w:p w14:paraId="34F4D43A"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N</w:t>
            </w:r>
          </w:p>
        </w:tc>
        <w:tc>
          <w:tcPr>
            <w:tcW w:w="2243" w:type="dxa"/>
            <w:shd w:val="clear" w:color="auto" w:fill="8DD873" w:themeFill="accent6" w:themeFillTint="99"/>
          </w:tcPr>
          <w:p w14:paraId="2F7E7955"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Y</w:t>
            </w:r>
          </w:p>
        </w:tc>
        <w:tc>
          <w:tcPr>
            <w:tcW w:w="2183" w:type="dxa"/>
            <w:shd w:val="clear" w:color="auto" w:fill="FF0000"/>
          </w:tcPr>
          <w:p w14:paraId="22017790" w14:textId="77777777"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N</w:t>
            </w:r>
          </w:p>
        </w:tc>
        <w:tc>
          <w:tcPr>
            <w:tcW w:w="1658" w:type="dxa"/>
            <w:shd w:val="clear" w:color="auto" w:fill="84E290" w:themeFill="accent3" w:themeFillTint="66"/>
          </w:tcPr>
          <w:p w14:paraId="061E2AF4" w14:textId="7726D933" w:rsidR="002C3605" w:rsidRPr="00760250" w:rsidRDefault="00296242" w:rsidP="00AE4494">
            <w:pPr>
              <w:jc w:val="both"/>
              <w:rPr>
                <w:rFonts w:ascii="Times New Roman" w:hAnsi="Times New Roman" w:cs="Times New Roman"/>
                <w:color w:val="B3E5A1" w:themeColor="accent6" w:themeTint="66"/>
                <w:sz w:val="24"/>
                <w:szCs w:val="24"/>
              </w:rPr>
            </w:pPr>
            <w:r>
              <w:rPr>
                <w:rFonts w:ascii="Times New Roman" w:hAnsi="Times New Roman" w:cs="Times New Roman"/>
                <w:sz w:val="24"/>
                <w:szCs w:val="24"/>
              </w:rPr>
              <w:t>Y</w:t>
            </w:r>
          </w:p>
        </w:tc>
        <w:tc>
          <w:tcPr>
            <w:tcW w:w="2021" w:type="dxa"/>
            <w:shd w:val="clear" w:color="auto" w:fill="FF0000"/>
          </w:tcPr>
          <w:p w14:paraId="2D54A64E" w14:textId="726ACBED" w:rsidR="002C3605" w:rsidRPr="00072E79" w:rsidRDefault="002C3605" w:rsidP="00AE4494">
            <w:pPr>
              <w:jc w:val="both"/>
              <w:rPr>
                <w:rFonts w:ascii="Times New Roman" w:hAnsi="Times New Roman" w:cs="Times New Roman"/>
                <w:sz w:val="24"/>
                <w:szCs w:val="24"/>
              </w:rPr>
            </w:pPr>
            <w:r w:rsidRPr="00072E79">
              <w:rPr>
                <w:rFonts w:ascii="Times New Roman" w:hAnsi="Times New Roman" w:cs="Times New Roman"/>
                <w:sz w:val="24"/>
                <w:szCs w:val="24"/>
              </w:rPr>
              <w:t>N</w:t>
            </w:r>
          </w:p>
        </w:tc>
      </w:tr>
      <w:tr w:rsidR="002C3605" w:rsidRPr="00072E79" w14:paraId="4F757A99" w14:textId="3F00FC7C" w:rsidTr="00CC1FBA">
        <w:tc>
          <w:tcPr>
            <w:tcW w:w="1456" w:type="dxa"/>
          </w:tcPr>
          <w:p w14:paraId="1ECC19A9" w14:textId="77777777" w:rsidR="002C3605" w:rsidRPr="00072E79" w:rsidRDefault="002C3605" w:rsidP="00AE4494">
            <w:pPr>
              <w:jc w:val="both"/>
              <w:rPr>
                <w:rFonts w:ascii="Times New Roman" w:hAnsi="Times New Roman" w:cs="Times New Roman"/>
                <w:b/>
                <w:bCs/>
                <w:sz w:val="24"/>
                <w:szCs w:val="24"/>
              </w:rPr>
            </w:pPr>
            <w:r w:rsidRPr="00072E79">
              <w:rPr>
                <w:rFonts w:ascii="Times New Roman" w:hAnsi="Times New Roman" w:cs="Times New Roman"/>
                <w:b/>
                <w:bCs/>
                <w:sz w:val="24"/>
                <w:szCs w:val="24"/>
              </w:rPr>
              <w:t>No Action Alternative</w:t>
            </w:r>
          </w:p>
        </w:tc>
        <w:tc>
          <w:tcPr>
            <w:tcW w:w="1737" w:type="dxa"/>
            <w:shd w:val="clear" w:color="auto" w:fill="F2F2F2" w:themeFill="background1" w:themeFillShade="F2"/>
          </w:tcPr>
          <w:p w14:paraId="17012085" w14:textId="77777777" w:rsidR="002C3605" w:rsidRPr="00072E79" w:rsidRDefault="002C3605" w:rsidP="00AE4494">
            <w:pPr>
              <w:jc w:val="both"/>
              <w:rPr>
                <w:rFonts w:ascii="Times New Roman" w:hAnsi="Times New Roman" w:cs="Times New Roman"/>
                <w:sz w:val="24"/>
                <w:szCs w:val="24"/>
              </w:rPr>
            </w:pPr>
          </w:p>
        </w:tc>
        <w:tc>
          <w:tcPr>
            <w:tcW w:w="1207" w:type="dxa"/>
            <w:shd w:val="clear" w:color="auto" w:fill="F2F2F2" w:themeFill="background1" w:themeFillShade="F2"/>
          </w:tcPr>
          <w:p w14:paraId="214943AB" w14:textId="77777777" w:rsidR="002C3605" w:rsidRPr="00072E79" w:rsidRDefault="002C3605" w:rsidP="00AE4494">
            <w:pPr>
              <w:jc w:val="both"/>
              <w:rPr>
                <w:rFonts w:ascii="Times New Roman" w:hAnsi="Times New Roman" w:cs="Times New Roman"/>
                <w:sz w:val="24"/>
                <w:szCs w:val="24"/>
              </w:rPr>
            </w:pPr>
          </w:p>
        </w:tc>
        <w:tc>
          <w:tcPr>
            <w:tcW w:w="2243" w:type="dxa"/>
            <w:shd w:val="clear" w:color="auto" w:fill="F2F2F2" w:themeFill="background1" w:themeFillShade="F2"/>
          </w:tcPr>
          <w:p w14:paraId="12B5B730" w14:textId="77777777" w:rsidR="002C3605" w:rsidRPr="00072E79" w:rsidRDefault="002C3605" w:rsidP="00AE4494">
            <w:pPr>
              <w:jc w:val="both"/>
              <w:rPr>
                <w:rFonts w:ascii="Times New Roman" w:hAnsi="Times New Roman" w:cs="Times New Roman"/>
                <w:sz w:val="24"/>
                <w:szCs w:val="24"/>
              </w:rPr>
            </w:pPr>
          </w:p>
        </w:tc>
        <w:tc>
          <w:tcPr>
            <w:tcW w:w="2183" w:type="dxa"/>
            <w:shd w:val="clear" w:color="auto" w:fill="F2F2F2" w:themeFill="background1" w:themeFillShade="F2"/>
          </w:tcPr>
          <w:p w14:paraId="60416B87" w14:textId="77777777" w:rsidR="002C3605" w:rsidRPr="00072E79" w:rsidRDefault="002C3605" w:rsidP="00AE4494">
            <w:pPr>
              <w:jc w:val="both"/>
              <w:rPr>
                <w:rFonts w:ascii="Times New Roman" w:hAnsi="Times New Roman" w:cs="Times New Roman"/>
                <w:sz w:val="24"/>
                <w:szCs w:val="24"/>
              </w:rPr>
            </w:pPr>
          </w:p>
        </w:tc>
        <w:tc>
          <w:tcPr>
            <w:tcW w:w="1658" w:type="dxa"/>
            <w:shd w:val="clear" w:color="auto" w:fill="F2F2F2" w:themeFill="background1" w:themeFillShade="F2"/>
          </w:tcPr>
          <w:p w14:paraId="30A4710B" w14:textId="77777777" w:rsidR="002C3605" w:rsidRPr="00072E79" w:rsidRDefault="002C3605" w:rsidP="00AE4494">
            <w:pPr>
              <w:jc w:val="both"/>
              <w:rPr>
                <w:rFonts w:ascii="Times New Roman" w:hAnsi="Times New Roman" w:cs="Times New Roman"/>
                <w:sz w:val="24"/>
                <w:szCs w:val="24"/>
              </w:rPr>
            </w:pPr>
          </w:p>
        </w:tc>
        <w:tc>
          <w:tcPr>
            <w:tcW w:w="2021" w:type="dxa"/>
            <w:shd w:val="clear" w:color="auto" w:fill="F2F2F2" w:themeFill="background1" w:themeFillShade="F2"/>
          </w:tcPr>
          <w:p w14:paraId="48C6F1A2" w14:textId="5A7AB5FC" w:rsidR="002C3605" w:rsidRPr="00072E79" w:rsidRDefault="002C3605" w:rsidP="00AE4494">
            <w:pPr>
              <w:jc w:val="both"/>
              <w:rPr>
                <w:rFonts w:ascii="Times New Roman" w:hAnsi="Times New Roman" w:cs="Times New Roman"/>
                <w:sz w:val="24"/>
                <w:szCs w:val="24"/>
              </w:rPr>
            </w:pPr>
          </w:p>
        </w:tc>
      </w:tr>
    </w:tbl>
    <w:p w14:paraId="3F7B8CBF" w14:textId="77777777" w:rsidR="005D5066" w:rsidRDefault="005D5066" w:rsidP="00AE4494">
      <w:pPr>
        <w:jc w:val="both"/>
        <w:rPr>
          <w:rFonts w:ascii="Times New Roman" w:hAnsi="Times New Roman" w:cs="Times New Roman"/>
          <w:sz w:val="24"/>
          <w:szCs w:val="24"/>
        </w:rPr>
      </w:pPr>
    </w:p>
    <w:p w14:paraId="7AEEA0C2" w14:textId="63531089" w:rsidR="00DB33B5" w:rsidRDefault="00DB33B5" w:rsidP="00374D4B">
      <w:pPr>
        <w:rPr>
          <w:rFonts w:ascii="Times New Roman" w:hAnsi="Times New Roman" w:cs="Times New Roman"/>
          <w:sz w:val="24"/>
          <w:szCs w:val="24"/>
        </w:rPr>
      </w:pPr>
    </w:p>
    <w:sectPr w:rsidR="00DB33B5" w:rsidSect="00DB33B5">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81EC0" w14:textId="77777777" w:rsidR="00FA3C86" w:rsidRDefault="00FA3C86" w:rsidP="00240463">
      <w:pPr>
        <w:spacing w:after="0" w:line="240" w:lineRule="auto"/>
      </w:pPr>
      <w:r>
        <w:separator/>
      </w:r>
    </w:p>
  </w:endnote>
  <w:endnote w:type="continuationSeparator" w:id="0">
    <w:p w14:paraId="693308E6" w14:textId="77777777" w:rsidR="00FA3C86" w:rsidRDefault="00FA3C86" w:rsidP="0024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6866873"/>
      <w:docPartObj>
        <w:docPartGallery w:val="Page Numbers (Bottom of Page)"/>
        <w:docPartUnique/>
      </w:docPartObj>
    </w:sdtPr>
    <w:sdtEndPr>
      <w:rPr>
        <w:rFonts w:ascii="Times New Roman" w:hAnsi="Times New Roman" w:cs="Times New Roman"/>
        <w:noProof/>
      </w:rPr>
    </w:sdtEndPr>
    <w:sdtContent>
      <w:p w14:paraId="54BAAC15" w14:textId="00B7C7B7" w:rsidR="00240463" w:rsidRPr="00887153" w:rsidRDefault="00240463">
        <w:pPr>
          <w:pStyle w:val="Footer"/>
          <w:jc w:val="right"/>
          <w:rPr>
            <w:rFonts w:ascii="Times New Roman" w:hAnsi="Times New Roman" w:cs="Times New Roman"/>
          </w:rPr>
        </w:pPr>
        <w:r w:rsidRPr="00887153">
          <w:rPr>
            <w:rFonts w:ascii="Times New Roman" w:hAnsi="Times New Roman" w:cs="Times New Roman"/>
          </w:rPr>
          <w:fldChar w:fldCharType="begin"/>
        </w:r>
        <w:r w:rsidRPr="00887153">
          <w:rPr>
            <w:rFonts w:ascii="Times New Roman" w:hAnsi="Times New Roman" w:cs="Times New Roman"/>
          </w:rPr>
          <w:instrText xml:space="preserve"> PAGE   \* MERGEFORMAT </w:instrText>
        </w:r>
        <w:r w:rsidRPr="00887153">
          <w:rPr>
            <w:rFonts w:ascii="Times New Roman" w:hAnsi="Times New Roman" w:cs="Times New Roman"/>
          </w:rPr>
          <w:fldChar w:fldCharType="separate"/>
        </w:r>
        <w:r w:rsidRPr="00887153">
          <w:rPr>
            <w:rFonts w:ascii="Times New Roman" w:hAnsi="Times New Roman" w:cs="Times New Roman"/>
            <w:noProof/>
          </w:rPr>
          <w:t>2</w:t>
        </w:r>
        <w:r w:rsidRPr="00887153">
          <w:rPr>
            <w:rFonts w:ascii="Times New Roman" w:hAnsi="Times New Roman" w:cs="Times New Roman"/>
            <w:noProof/>
          </w:rPr>
          <w:fldChar w:fldCharType="end"/>
        </w:r>
      </w:p>
    </w:sdtContent>
  </w:sdt>
  <w:p w14:paraId="76A828C8" w14:textId="21730605" w:rsidR="00240463" w:rsidRDefault="002404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14300" w14:textId="77777777" w:rsidR="00FA3C86" w:rsidRDefault="00FA3C86" w:rsidP="00240463">
      <w:pPr>
        <w:spacing w:after="0" w:line="240" w:lineRule="auto"/>
      </w:pPr>
      <w:r>
        <w:separator/>
      </w:r>
    </w:p>
  </w:footnote>
  <w:footnote w:type="continuationSeparator" w:id="0">
    <w:p w14:paraId="6B8E66FC" w14:textId="77777777" w:rsidR="00FA3C86" w:rsidRDefault="00FA3C86" w:rsidP="0024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8EDA" w14:textId="78B0471E" w:rsidR="00240463" w:rsidRDefault="00A44EC5">
    <w:pPr>
      <w:pStyle w:val="Header"/>
    </w:pPr>
    <w:r>
      <w:t>DOPAA</w:t>
    </w:r>
    <w:r w:rsidR="00240463">
      <w:tab/>
      <w:t xml:space="preserve">                                                                             Temporary relocation of 17 B-1B from EAFB to GFAFB</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F8C6" w14:textId="77777777" w:rsidR="00890604" w:rsidRDefault="00890604" w:rsidP="00890604">
    <w:pPr>
      <w:pStyle w:val="Header"/>
    </w:pPr>
    <w:r>
      <w:t>DOPAA</w:t>
    </w:r>
    <w:r>
      <w:tab/>
      <w:t xml:space="preserve">                                                                             Temporary relocation of 17 B-1B from EAFB to GFAFB</w:t>
    </w:r>
  </w:p>
  <w:p w14:paraId="1F0D70EA" w14:textId="77777777" w:rsidR="00890604" w:rsidRDefault="008906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0A1E"/>
    <w:multiLevelType w:val="multilevel"/>
    <w:tmpl w:val="791A8148"/>
    <w:lvl w:ilvl="0">
      <w:start w:val="2"/>
      <w:numFmt w:val="none"/>
      <w:lvlText w:val="2.2.3"/>
      <w:lvlJc w:val="left"/>
      <w:pPr>
        <w:tabs>
          <w:tab w:val="num" w:pos="936"/>
        </w:tabs>
        <w:ind w:left="936" w:hanging="936"/>
      </w:pPr>
      <w:rPr>
        <w:rFonts w:ascii="Times New Roman" w:hAnsi="Times New Roman" w:cs="Times New Roman"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7DB15EF"/>
    <w:multiLevelType w:val="multilevel"/>
    <w:tmpl w:val="26C4725A"/>
    <w:lvl w:ilvl="0">
      <w:start w:val="2"/>
      <w:numFmt w:val="none"/>
      <w:lvlText w:val="1.5.2"/>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06C3BDD"/>
    <w:multiLevelType w:val="multilevel"/>
    <w:tmpl w:val="DA660D56"/>
    <w:lvl w:ilvl="0">
      <w:start w:val="1"/>
      <w:numFmt w:val="decimal"/>
      <w:lvlText w:val="%1.2"/>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2A73CE1"/>
    <w:multiLevelType w:val="hybridMultilevel"/>
    <w:tmpl w:val="8DD00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42AAD"/>
    <w:multiLevelType w:val="multilevel"/>
    <w:tmpl w:val="C600A5C8"/>
    <w:lvl w:ilvl="0">
      <w:start w:val="2"/>
      <w:numFmt w:val="none"/>
      <w:lvlText w:val="1.5.2"/>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1761296A"/>
    <w:multiLevelType w:val="multilevel"/>
    <w:tmpl w:val="1BDAF3C6"/>
    <w:lvl w:ilvl="0">
      <w:start w:val="1"/>
      <w:numFmt w:val="none"/>
      <w:lvlText w:val="2.1"/>
      <w:lvlJc w:val="left"/>
      <w:pPr>
        <w:ind w:left="1080" w:hanging="360"/>
      </w:pPr>
      <w:rPr>
        <w:rFonts w:hint="default"/>
        <w:b/>
        <w:i w:val="0"/>
        <w:caps/>
        <w:sz w:val="24"/>
        <w:szCs w:val="24"/>
      </w:rPr>
    </w:lvl>
    <w:lvl w:ilvl="1">
      <w:start w:val="1"/>
      <w:numFmt w:val="decimal"/>
      <w:lvlText w:val="%1.%2."/>
      <w:lvlJc w:val="left"/>
      <w:pPr>
        <w:ind w:left="1512" w:hanging="432"/>
      </w:pPr>
      <w:rPr>
        <w:rFonts w:hint="default"/>
        <w:i w:val="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2A2A5734"/>
    <w:multiLevelType w:val="multilevel"/>
    <w:tmpl w:val="70BA08D4"/>
    <w:lvl w:ilvl="0">
      <w:start w:val="1"/>
      <w:numFmt w:val="none"/>
      <w:lvlText w:val="1.3"/>
      <w:lvlJc w:val="left"/>
      <w:pPr>
        <w:tabs>
          <w:tab w:val="num" w:pos="936"/>
        </w:tabs>
        <w:ind w:left="936" w:hanging="936"/>
      </w:pPr>
      <w:rPr>
        <w:rFonts w:ascii="Arial Bold" w:hAnsi="Arial Bold" w:hint="default"/>
        <w:b/>
        <w:i w:val="0"/>
        <w:caps/>
        <w:sz w:val="24"/>
        <w:szCs w:val="24"/>
      </w:rPr>
    </w:lvl>
    <w:lvl w:ilvl="1">
      <w:start w:val="1"/>
      <w:numFmt w:val="decimal"/>
      <w:lvlText w:val="%11.1"/>
      <w:lvlJc w:val="left"/>
      <w:pPr>
        <w:tabs>
          <w:tab w:val="num" w:pos="576"/>
        </w:tabs>
        <w:ind w:left="576" w:hanging="576"/>
      </w:pPr>
      <w:rPr>
        <w:rFonts w:hint="default"/>
        <w:b/>
        <w:bCs/>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AAD6F91"/>
    <w:multiLevelType w:val="hybridMultilevel"/>
    <w:tmpl w:val="B266A86E"/>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BED7064"/>
    <w:multiLevelType w:val="multilevel"/>
    <w:tmpl w:val="6352B3B2"/>
    <w:lvl w:ilvl="0">
      <w:start w:val="2"/>
      <w:numFmt w:val="none"/>
      <w:lvlText w:val="2.3"/>
      <w:lvlJc w:val="left"/>
      <w:pPr>
        <w:tabs>
          <w:tab w:val="num" w:pos="936"/>
        </w:tabs>
        <w:ind w:left="936" w:hanging="936"/>
      </w:pPr>
      <w:rPr>
        <w:rFonts w:ascii="Times New Roman" w:hAnsi="Times New Roman" w:cs="Times New Roman"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E0E6BA1"/>
    <w:multiLevelType w:val="multilevel"/>
    <w:tmpl w:val="AEF69C96"/>
    <w:lvl w:ilvl="0">
      <w:start w:val="2"/>
      <w:numFmt w:val="none"/>
      <w:lvlText w:val="2.2"/>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3392A26"/>
    <w:multiLevelType w:val="multilevel"/>
    <w:tmpl w:val="1206B060"/>
    <w:lvl w:ilvl="0">
      <w:start w:val="2"/>
      <w:numFmt w:val="none"/>
      <w:lvlText w:val="2.2.4"/>
      <w:lvlJc w:val="left"/>
      <w:pPr>
        <w:tabs>
          <w:tab w:val="num" w:pos="936"/>
        </w:tabs>
        <w:ind w:left="936" w:hanging="936"/>
      </w:pPr>
      <w:rPr>
        <w:rFonts w:ascii="Times New Roman" w:hAnsi="Times New Roman" w:cs="Times New Roman"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83B4944"/>
    <w:multiLevelType w:val="multilevel"/>
    <w:tmpl w:val="9A1E0220"/>
    <w:lvl w:ilvl="0">
      <w:start w:val="2"/>
      <w:numFmt w:val="none"/>
      <w:lvlText w:val="1.5.1"/>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5E31D59"/>
    <w:multiLevelType w:val="multilevel"/>
    <w:tmpl w:val="893083CA"/>
    <w:lvl w:ilvl="0">
      <w:start w:val="1"/>
      <w:numFmt w:val="none"/>
      <w:lvlText w:val="3.1"/>
      <w:lvlJc w:val="left"/>
      <w:pPr>
        <w:tabs>
          <w:tab w:val="num" w:pos="936"/>
        </w:tabs>
        <w:ind w:left="936" w:hanging="936"/>
      </w:pPr>
      <w:rPr>
        <w:rFonts w:ascii="Arial Bold" w:hAnsi="Arial Bold" w:hint="default"/>
        <w:b/>
        <w:i w:val="0"/>
        <w:caps/>
        <w:sz w:val="24"/>
        <w:szCs w:val="24"/>
      </w:rPr>
    </w:lvl>
    <w:lvl w:ilvl="1">
      <w:start w:val="1"/>
      <w:numFmt w:val="decimal"/>
      <w:lvlText w:val="%2%11.1"/>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649C76DA"/>
    <w:multiLevelType w:val="multilevel"/>
    <w:tmpl w:val="3C76CA78"/>
    <w:lvl w:ilvl="0">
      <w:start w:val="2"/>
      <w:numFmt w:val="none"/>
      <w:lvlText w:val="2.2.1"/>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71650CED"/>
    <w:multiLevelType w:val="multilevel"/>
    <w:tmpl w:val="94A875B8"/>
    <w:lvl w:ilvl="0">
      <w:start w:val="1"/>
      <w:numFmt w:val="none"/>
      <w:lvlText w:val="1.3"/>
      <w:lvlJc w:val="left"/>
      <w:pPr>
        <w:tabs>
          <w:tab w:val="num" w:pos="936"/>
        </w:tabs>
        <w:ind w:left="936" w:hanging="936"/>
      </w:pPr>
      <w:rPr>
        <w:rFonts w:ascii="Arial Bold" w:hAnsi="Arial Bold" w:hint="default"/>
        <w:b/>
        <w:i w:val="0"/>
        <w:caps/>
        <w:sz w:val="24"/>
        <w:szCs w:val="24"/>
      </w:rPr>
    </w:lvl>
    <w:lvl w:ilvl="1">
      <w:start w:val="1"/>
      <w:numFmt w:val="decimal"/>
      <w:lvlText w:val="%11.1"/>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74EA79DB"/>
    <w:multiLevelType w:val="multilevel"/>
    <w:tmpl w:val="AE06A47E"/>
    <w:lvl w:ilvl="0">
      <w:start w:val="1"/>
      <w:numFmt w:val="none"/>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F220D58"/>
    <w:multiLevelType w:val="multilevel"/>
    <w:tmpl w:val="A904B246"/>
    <w:lvl w:ilvl="0">
      <w:start w:val="1"/>
      <w:numFmt w:val="none"/>
      <w:lvlText w:val="1.4"/>
      <w:lvlJc w:val="left"/>
      <w:pPr>
        <w:tabs>
          <w:tab w:val="num" w:pos="936"/>
        </w:tabs>
        <w:ind w:left="936" w:hanging="936"/>
      </w:pPr>
      <w:rPr>
        <w:rFonts w:ascii="Arial Bold" w:hAnsi="Arial Bold" w:hint="default"/>
        <w:b/>
        <w:i w:val="0"/>
        <w:caps/>
        <w:sz w:val="24"/>
        <w:szCs w:val="24"/>
      </w:rPr>
    </w:lvl>
    <w:lvl w:ilvl="1">
      <w:start w:val="1"/>
      <w:numFmt w:val="none"/>
      <w:lvlText w:val="1.3"/>
      <w:lvlJc w:val="left"/>
      <w:pPr>
        <w:tabs>
          <w:tab w:val="num" w:pos="576"/>
        </w:tabs>
        <w:ind w:left="576" w:hanging="576"/>
      </w:pPr>
      <w:rPr>
        <w:rFonts w:hint="default"/>
        <w:b/>
        <w:bCs/>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7F2C0635"/>
    <w:multiLevelType w:val="multilevel"/>
    <w:tmpl w:val="BF0CA54A"/>
    <w:lvl w:ilvl="0">
      <w:start w:val="1"/>
      <w:numFmt w:val="none"/>
      <w:lvlText w:val="2.2.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7F61033B"/>
    <w:multiLevelType w:val="multilevel"/>
    <w:tmpl w:val="A75867A6"/>
    <w:lvl w:ilvl="0">
      <w:start w:val="1"/>
      <w:numFmt w:val="none"/>
      <w:lvlText w:val="1.5"/>
      <w:lvlJc w:val="left"/>
      <w:pPr>
        <w:tabs>
          <w:tab w:val="num" w:pos="936"/>
        </w:tabs>
        <w:ind w:left="936" w:hanging="936"/>
      </w:pPr>
      <w:rPr>
        <w:rFonts w:ascii="Arial Bold" w:hAnsi="Arial Bold" w:hint="default"/>
        <w:b/>
        <w:i w:val="0"/>
        <w:caps/>
        <w:sz w:val="24"/>
        <w:szCs w:val="24"/>
      </w:rPr>
    </w:lvl>
    <w:lvl w:ilvl="1">
      <w:start w:val="1"/>
      <w:numFmt w:val="decimal"/>
      <w:lvlText w:val="%1.%2"/>
      <w:lvlJc w:val="left"/>
      <w:pPr>
        <w:tabs>
          <w:tab w:val="num" w:pos="576"/>
        </w:tabs>
        <w:ind w:left="576" w:hanging="576"/>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331571479">
    <w:abstractNumId w:val="14"/>
  </w:num>
  <w:num w:numId="2" w16cid:durableId="783770704">
    <w:abstractNumId w:val="3"/>
  </w:num>
  <w:num w:numId="3" w16cid:durableId="1949309566">
    <w:abstractNumId w:val="8"/>
  </w:num>
  <w:num w:numId="4" w16cid:durableId="130026168">
    <w:abstractNumId w:val="5"/>
  </w:num>
  <w:num w:numId="5" w16cid:durableId="425419154">
    <w:abstractNumId w:val="13"/>
  </w:num>
  <w:num w:numId="6" w16cid:durableId="661617852">
    <w:abstractNumId w:val="0"/>
  </w:num>
  <w:num w:numId="7" w16cid:durableId="1142043939">
    <w:abstractNumId w:val="10"/>
  </w:num>
  <w:num w:numId="8" w16cid:durableId="1163545548">
    <w:abstractNumId w:val="2"/>
  </w:num>
  <w:num w:numId="9" w16cid:durableId="1261597760">
    <w:abstractNumId w:val="16"/>
  </w:num>
  <w:num w:numId="10" w16cid:durableId="53168159">
    <w:abstractNumId w:val="18"/>
  </w:num>
  <w:num w:numId="11" w16cid:durableId="1339697543">
    <w:abstractNumId w:val="11"/>
  </w:num>
  <w:num w:numId="12" w16cid:durableId="469713030">
    <w:abstractNumId w:val="1"/>
  </w:num>
  <w:num w:numId="13" w16cid:durableId="134884184">
    <w:abstractNumId w:val="4"/>
  </w:num>
  <w:num w:numId="14" w16cid:durableId="773742178">
    <w:abstractNumId w:val="6"/>
  </w:num>
  <w:num w:numId="15" w16cid:durableId="1133055906">
    <w:abstractNumId w:val="15"/>
  </w:num>
  <w:num w:numId="16" w16cid:durableId="649867004">
    <w:abstractNumId w:val="9"/>
  </w:num>
  <w:num w:numId="17" w16cid:durableId="410271140">
    <w:abstractNumId w:val="17"/>
  </w:num>
  <w:num w:numId="18" w16cid:durableId="1776288835">
    <w:abstractNumId w:val="7"/>
  </w:num>
  <w:num w:numId="19" w16cid:durableId="11293202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1F9"/>
    <w:rsid w:val="000021CB"/>
    <w:rsid w:val="000022F6"/>
    <w:rsid w:val="00002996"/>
    <w:rsid w:val="00016BE9"/>
    <w:rsid w:val="000176B8"/>
    <w:rsid w:val="000239C8"/>
    <w:rsid w:val="00025B6F"/>
    <w:rsid w:val="000317EE"/>
    <w:rsid w:val="00032FAA"/>
    <w:rsid w:val="000339EB"/>
    <w:rsid w:val="00047D3B"/>
    <w:rsid w:val="00051578"/>
    <w:rsid w:val="00055E6F"/>
    <w:rsid w:val="0006028E"/>
    <w:rsid w:val="000605BD"/>
    <w:rsid w:val="00061E07"/>
    <w:rsid w:val="00062E8B"/>
    <w:rsid w:val="000635B8"/>
    <w:rsid w:val="00063756"/>
    <w:rsid w:val="000713F0"/>
    <w:rsid w:val="00072E79"/>
    <w:rsid w:val="000903DC"/>
    <w:rsid w:val="00091126"/>
    <w:rsid w:val="00093F5E"/>
    <w:rsid w:val="00094DB0"/>
    <w:rsid w:val="00096064"/>
    <w:rsid w:val="000A0D2D"/>
    <w:rsid w:val="000A60DC"/>
    <w:rsid w:val="000B47ED"/>
    <w:rsid w:val="000B6A4A"/>
    <w:rsid w:val="000C1CE7"/>
    <w:rsid w:val="000C3E26"/>
    <w:rsid w:val="000C3E7A"/>
    <w:rsid w:val="000C5BA3"/>
    <w:rsid w:val="000C6191"/>
    <w:rsid w:val="00100B24"/>
    <w:rsid w:val="0010540F"/>
    <w:rsid w:val="0010624B"/>
    <w:rsid w:val="001078A0"/>
    <w:rsid w:val="00121F06"/>
    <w:rsid w:val="00122257"/>
    <w:rsid w:val="00131292"/>
    <w:rsid w:val="001342B1"/>
    <w:rsid w:val="00151CAF"/>
    <w:rsid w:val="00153710"/>
    <w:rsid w:val="001647F4"/>
    <w:rsid w:val="00192CB9"/>
    <w:rsid w:val="001950E2"/>
    <w:rsid w:val="00196EB6"/>
    <w:rsid w:val="001A118D"/>
    <w:rsid w:val="001A5E7C"/>
    <w:rsid w:val="001A67D4"/>
    <w:rsid w:val="001A7F9B"/>
    <w:rsid w:val="001B2413"/>
    <w:rsid w:val="001B4904"/>
    <w:rsid w:val="001B7C5D"/>
    <w:rsid w:val="001C245B"/>
    <w:rsid w:val="001C7345"/>
    <w:rsid w:val="001C7EBA"/>
    <w:rsid w:val="001D5F84"/>
    <w:rsid w:val="001D6B40"/>
    <w:rsid w:val="001F200E"/>
    <w:rsid w:val="001F7820"/>
    <w:rsid w:val="00205C74"/>
    <w:rsid w:val="00205D74"/>
    <w:rsid w:val="0021127F"/>
    <w:rsid w:val="002126A6"/>
    <w:rsid w:val="00214B2A"/>
    <w:rsid w:val="0022752A"/>
    <w:rsid w:val="00227FC5"/>
    <w:rsid w:val="00231A80"/>
    <w:rsid w:val="002326D6"/>
    <w:rsid w:val="00235679"/>
    <w:rsid w:val="00236B27"/>
    <w:rsid w:val="00240463"/>
    <w:rsid w:val="00243A59"/>
    <w:rsid w:val="00247735"/>
    <w:rsid w:val="002604D2"/>
    <w:rsid w:val="00262252"/>
    <w:rsid w:val="00262C03"/>
    <w:rsid w:val="00272C44"/>
    <w:rsid w:val="002757C4"/>
    <w:rsid w:val="00282235"/>
    <w:rsid w:val="00283068"/>
    <w:rsid w:val="00287F0A"/>
    <w:rsid w:val="00290EC2"/>
    <w:rsid w:val="00296242"/>
    <w:rsid w:val="002A6A10"/>
    <w:rsid w:val="002A7F5F"/>
    <w:rsid w:val="002B02B7"/>
    <w:rsid w:val="002B06B7"/>
    <w:rsid w:val="002B2639"/>
    <w:rsid w:val="002B5FC2"/>
    <w:rsid w:val="002C072C"/>
    <w:rsid w:val="002C09BC"/>
    <w:rsid w:val="002C2E19"/>
    <w:rsid w:val="002C3605"/>
    <w:rsid w:val="002D5072"/>
    <w:rsid w:val="002D5705"/>
    <w:rsid w:val="002D697D"/>
    <w:rsid w:val="002E28E9"/>
    <w:rsid w:val="002E314A"/>
    <w:rsid w:val="002E5AFC"/>
    <w:rsid w:val="002E69CA"/>
    <w:rsid w:val="002F0471"/>
    <w:rsid w:val="002F16BF"/>
    <w:rsid w:val="002F2B76"/>
    <w:rsid w:val="00300F00"/>
    <w:rsid w:val="003013DC"/>
    <w:rsid w:val="00304B61"/>
    <w:rsid w:val="003105E6"/>
    <w:rsid w:val="00315488"/>
    <w:rsid w:val="00323395"/>
    <w:rsid w:val="00332366"/>
    <w:rsid w:val="00335A4B"/>
    <w:rsid w:val="00346661"/>
    <w:rsid w:val="00347A48"/>
    <w:rsid w:val="0035582A"/>
    <w:rsid w:val="0035774A"/>
    <w:rsid w:val="00364E15"/>
    <w:rsid w:val="003664D5"/>
    <w:rsid w:val="00374D4B"/>
    <w:rsid w:val="00383233"/>
    <w:rsid w:val="00384208"/>
    <w:rsid w:val="00391D57"/>
    <w:rsid w:val="00392E44"/>
    <w:rsid w:val="00394316"/>
    <w:rsid w:val="003A18F9"/>
    <w:rsid w:val="003A6CEE"/>
    <w:rsid w:val="003B1D62"/>
    <w:rsid w:val="003B60E1"/>
    <w:rsid w:val="003B694C"/>
    <w:rsid w:val="003C4FC1"/>
    <w:rsid w:val="003D374F"/>
    <w:rsid w:val="003D4E20"/>
    <w:rsid w:val="003D65AB"/>
    <w:rsid w:val="003D7505"/>
    <w:rsid w:val="003E0725"/>
    <w:rsid w:val="003E4259"/>
    <w:rsid w:val="003F56D2"/>
    <w:rsid w:val="00403E85"/>
    <w:rsid w:val="00404110"/>
    <w:rsid w:val="00425FE8"/>
    <w:rsid w:val="00432653"/>
    <w:rsid w:val="0043315D"/>
    <w:rsid w:val="00434AD2"/>
    <w:rsid w:val="00437EC3"/>
    <w:rsid w:val="00441B7C"/>
    <w:rsid w:val="004425DB"/>
    <w:rsid w:val="00445A61"/>
    <w:rsid w:val="004478D8"/>
    <w:rsid w:val="00453093"/>
    <w:rsid w:val="00462C4F"/>
    <w:rsid w:val="0046484E"/>
    <w:rsid w:val="00471D22"/>
    <w:rsid w:val="0047470A"/>
    <w:rsid w:val="0048282E"/>
    <w:rsid w:val="00482DA2"/>
    <w:rsid w:val="0048568D"/>
    <w:rsid w:val="0048620B"/>
    <w:rsid w:val="00494F2C"/>
    <w:rsid w:val="00496CDF"/>
    <w:rsid w:val="004A3984"/>
    <w:rsid w:val="004A4059"/>
    <w:rsid w:val="004A6B27"/>
    <w:rsid w:val="004A7ADE"/>
    <w:rsid w:val="004A7F29"/>
    <w:rsid w:val="004B1858"/>
    <w:rsid w:val="004B37B3"/>
    <w:rsid w:val="004B6EC1"/>
    <w:rsid w:val="004B788B"/>
    <w:rsid w:val="004C1805"/>
    <w:rsid w:val="004D5B7E"/>
    <w:rsid w:val="004E08CB"/>
    <w:rsid w:val="005032BD"/>
    <w:rsid w:val="00514BC3"/>
    <w:rsid w:val="00515C1A"/>
    <w:rsid w:val="005169C2"/>
    <w:rsid w:val="00524425"/>
    <w:rsid w:val="00526EE4"/>
    <w:rsid w:val="00527A16"/>
    <w:rsid w:val="00527E00"/>
    <w:rsid w:val="00534F56"/>
    <w:rsid w:val="00535FF4"/>
    <w:rsid w:val="00537285"/>
    <w:rsid w:val="00544E85"/>
    <w:rsid w:val="00544FB8"/>
    <w:rsid w:val="00545A15"/>
    <w:rsid w:val="0054647E"/>
    <w:rsid w:val="00550769"/>
    <w:rsid w:val="00551F33"/>
    <w:rsid w:val="005523E1"/>
    <w:rsid w:val="00555C5E"/>
    <w:rsid w:val="005602BE"/>
    <w:rsid w:val="005626D1"/>
    <w:rsid w:val="00563CB8"/>
    <w:rsid w:val="00566FCB"/>
    <w:rsid w:val="00572FB2"/>
    <w:rsid w:val="00573C08"/>
    <w:rsid w:val="005756B2"/>
    <w:rsid w:val="00586189"/>
    <w:rsid w:val="00590483"/>
    <w:rsid w:val="00591937"/>
    <w:rsid w:val="00596B25"/>
    <w:rsid w:val="00597581"/>
    <w:rsid w:val="005A0FDA"/>
    <w:rsid w:val="005A2822"/>
    <w:rsid w:val="005B1A13"/>
    <w:rsid w:val="005B2370"/>
    <w:rsid w:val="005B33A2"/>
    <w:rsid w:val="005B4506"/>
    <w:rsid w:val="005C6CA0"/>
    <w:rsid w:val="005D2559"/>
    <w:rsid w:val="005D2A76"/>
    <w:rsid w:val="005D5066"/>
    <w:rsid w:val="005F2FD6"/>
    <w:rsid w:val="005F5BBB"/>
    <w:rsid w:val="005F63A6"/>
    <w:rsid w:val="005F6E62"/>
    <w:rsid w:val="00601B7C"/>
    <w:rsid w:val="006140C5"/>
    <w:rsid w:val="00617A3D"/>
    <w:rsid w:val="006235E6"/>
    <w:rsid w:val="00623B58"/>
    <w:rsid w:val="006247CC"/>
    <w:rsid w:val="0062502B"/>
    <w:rsid w:val="00627A33"/>
    <w:rsid w:val="00640817"/>
    <w:rsid w:val="00644B26"/>
    <w:rsid w:val="00652596"/>
    <w:rsid w:val="0066030A"/>
    <w:rsid w:val="00664CE2"/>
    <w:rsid w:val="00666EA6"/>
    <w:rsid w:val="00673342"/>
    <w:rsid w:val="00680462"/>
    <w:rsid w:val="00681464"/>
    <w:rsid w:val="00685077"/>
    <w:rsid w:val="00694002"/>
    <w:rsid w:val="0069435F"/>
    <w:rsid w:val="006B06D6"/>
    <w:rsid w:val="006B1D69"/>
    <w:rsid w:val="006B4A58"/>
    <w:rsid w:val="006B7B2B"/>
    <w:rsid w:val="006C2760"/>
    <w:rsid w:val="006C3CCE"/>
    <w:rsid w:val="006C6BA5"/>
    <w:rsid w:val="006E3B0D"/>
    <w:rsid w:val="006E6CF2"/>
    <w:rsid w:val="006F2377"/>
    <w:rsid w:val="006F3A64"/>
    <w:rsid w:val="006F5115"/>
    <w:rsid w:val="006F6C2C"/>
    <w:rsid w:val="0070276B"/>
    <w:rsid w:val="007100AF"/>
    <w:rsid w:val="007113A6"/>
    <w:rsid w:val="00717875"/>
    <w:rsid w:val="0072379B"/>
    <w:rsid w:val="007243A8"/>
    <w:rsid w:val="0072458C"/>
    <w:rsid w:val="007453C5"/>
    <w:rsid w:val="00745D1B"/>
    <w:rsid w:val="00752144"/>
    <w:rsid w:val="00753571"/>
    <w:rsid w:val="00760250"/>
    <w:rsid w:val="00760AAD"/>
    <w:rsid w:val="00760E4B"/>
    <w:rsid w:val="00767AA7"/>
    <w:rsid w:val="00767C59"/>
    <w:rsid w:val="007725D2"/>
    <w:rsid w:val="00791C1B"/>
    <w:rsid w:val="00792CFD"/>
    <w:rsid w:val="00794A04"/>
    <w:rsid w:val="007958B1"/>
    <w:rsid w:val="00796972"/>
    <w:rsid w:val="007A5F57"/>
    <w:rsid w:val="007B218B"/>
    <w:rsid w:val="007C4256"/>
    <w:rsid w:val="007C4A74"/>
    <w:rsid w:val="007D1A7E"/>
    <w:rsid w:val="007E14D4"/>
    <w:rsid w:val="007E53E1"/>
    <w:rsid w:val="007F2101"/>
    <w:rsid w:val="007F4C4C"/>
    <w:rsid w:val="007F63B3"/>
    <w:rsid w:val="00803E13"/>
    <w:rsid w:val="00804ACE"/>
    <w:rsid w:val="00805E78"/>
    <w:rsid w:val="00806845"/>
    <w:rsid w:val="00817B43"/>
    <w:rsid w:val="008347E3"/>
    <w:rsid w:val="008350CB"/>
    <w:rsid w:val="00835509"/>
    <w:rsid w:val="0083712D"/>
    <w:rsid w:val="008420FE"/>
    <w:rsid w:val="00843F32"/>
    <w:rsid w:val="00847A39"/>
    <w:rsid w:val="0085492F"/>
    <w:rsid w:val="008634FB"/>
    <w:rsid w:val="008640A7"/>
    <w:rsid w:val="0086538E"/>
    <w:rsid w:val="00873068"/>
    <w:rsid w:val="008732A1"/>
    <w:rsid w:val="00873762"/>
    <w:rsid w:val="00873800"/>
    <w:rsid w:val="00884787"/>
    <w:rsid w:val="00887153"/>
    <w:rsid w:val="00887452"/>
    <w:rsid w:val="00890604"/>
    <w:rsid w:val="0089406F"/>
    <w:rsid w:val="008A054D"/>
    <w:rsid w:val="008A183A"/>
    <w:rsid w:val="008A51E5"/>
    <w:rsid w:val="008A5DD3"/>
    <w:rsid w:val="008A7933"/>
    <w:rsid w:val="008B2079"/>
    <w:rsid w:val="008B2CA5"/>
    <w:rsid w:val="008B4109"/>
    <w:rsid w:val="008C34A7"/>
    <w:rsid w:val="008D6EFA"/>
    <w:rsid w:val="008E1E38"/>
    <w:rsid w:val="00902823"/>
    <w:rsid w:val="00904B06"/>
    <w:rsid w:val="00904BDF"/>
    <w:rsid w:val="00917435"/>
    <w:rsid w:val="009177F0"/>
    <w:rsid w:val="0092307C"/>
    <w:rsid w:val="00923E31"/>
    <w:rsid w:val="00927E76"/>
    <w:rsid w:val="00943D8D"/>
    <w:rsid w:val="00955418"/>
    <w:rsid w:val="00956E58"/>
    <w:rsid w:val="009601E1"/>
    <w:rsid w:val="00964642"/>
    <w:rsid w:val="00981720"/>
    <w:rsid w:val="00983C02"/>
    <w:rsid w:val="009908FB"/>
    <w:rsid w:val="00993DB1"/>
    <w:rsid w:val="009A030B"/>
    <w:rsid w:val="009B34BD"/>
    <w:rsid w:val="009B43CC"/>
    <w:rsid w:val="009B5D5E"/>
    <w:rsid w:val="009B73D9"/>
    <w:rsid w:val="009C25C4"/>
    <w:rsid w:val="009C5476"/>
    <w:rsid w:val="009D005E"/>
    <w:rsid w:val="009D34C2"/>
    <w:rsid w:val="009E2FD3"/>
    <w:rsid w:val="009E69E7"/>
    <w:rsid w:val="00A005DD"/>
    <w:rsid w:val="00A035E9"/>
    <w:rsid w:val="00A057EC"/>
    <w:rsid w:val="00A0709E"/>
    <w:rsid w:val="00A07158"/>
    <w:rsid w:val="00A127D6"/>
    <w:rsid w:val="00A23AE2"/>
    <w:rsid w:val="00A247C4"/>
    <w:rsid w:val="00A31B3B"/>
    <w:rsid w:val="00A31B94"/>
    <w:rsid w:val="00A3656F"/>
    <w:rsid w:val="00A42170"/>
    <w:rsid w:val="00A43E1A"/>
    <w:rsid w:val="00A44991"/>
    <w:rsid w:val="00A44E9C"/>
    <w:rsid w:val="00A44EC5"/>
    <w:rsid w:val="00A47B63"/>
    <w:rsid w:val="00A533FE"/>
    <w:rsid w:val="00A54C32"/>
    <w:rsid w:val="00A55DAC"/>
    <w:rsid w:val="00A5600C"/>
    <w:rsid w:val="00A56FC7"/>
    <w:rsid w:val="00A62E2B"/>
    <w:rsid w:val="00A63813"/>
    <w:rsid w:val="00A723D8"/>
    <w:rsid w:val="00A752E5"/>
    <w:rsid w:val="00A754DA"/>
    <w:rsid w:val="00A77216"/>
    <w:rsid w:val="00A80A9A"/>
    <w:rsid w:val="00A8558D"/>
    <w:rsid w:val="00A9232A"/>
    <w:rsid w:val="00AA2BDF"/>
    <w:rsid w:val="00AA2D4F"/>
    <w:rsid w:val="00AA3F04"/>
    <w:rsid w:val="00AA69F3"/>
    <w:rsid w:val="00AB38B0"/>
    <w:rsid w:val="00AC04E4"/>
    <w:rsid w:val="00AC3EB8"/>
    <w:rsid w:val="00AC74F7"/>
    <w:rsid w:val="00AD4272"/>
    <w:rsid w:val="00AE2BF6"/>
    <w:rsid w:val="00AE4494"/>
    <w:rsid w:val="00AE5D8D"/>
    <w:rsid w:val="00AE7522"/>
    <w:rsid w:val="00AF0071"/>
    <w:rsid w:val="00AF1991"/>
    <w:rsid w:val="00AF5313"/>
    <w:rsid w:val="00B1153A"/>
    <w:rsid w:val="00B171F9"/>
    <w:rsid w:val="00B2324B"/>
    <w:rsid w:val="00B258FA"/>
    <w:rsid w:val="00B31BF3"/>
    <w:rsid w:val="00B36826"/>
    <w:rsid w:val="00B36A45"/>
    <w:rsid w:val="00B4363F"/>
    <w:rsid w:val="00B51FCC"/>
    <w:rsid w:val="00B52275"/>
    <w:rsid w:val="00B54FA5"/>
    <w:rsid w:val="00B553D8"/>
    <w:rsid w:val="00B622BF"/>
    <w:rsid w:val="00B631B3"/>
    <w:rsid w:val="00B63CBF"/>
    <w:rsid w:val="00B678BB"/>
    <w:rsid w:val="00B710D0"/>
    <w:rsid w:val="00B71804"/>
    <w:rsid w:val="00B73708"/>
    <w:rsid w:val="00B73E43"/>
    <w:rsid w:val="00B7735A"/>
    <w:rsid w:val="00B848FE"/>
    <w:rsid w:val="00B855F1"/>
    <w:rsid w:val="00B94EFE"/>
    <w:rsid w:val="00B96CA9"/>
    <w:rsid w:val="00B97397"/>
    <w:rsid w:val="00B97E14"/>
    <w:rsid w:val="00BA150D"/>
    <w:rsid w:val="00BA21A6"/>
    <w:rsid w:val="00BA44F8"/>
    <w:rsid w:val="00BA50C9"/>
    <w:rsid w:val="00BA5248"/>
    <w:rsid w:val="00BA6097"/>
    <w:rsid w:val="00BA6B0F"/>
    <w:rsid w:val="00BB789B"/>
    <w:rsid w:val="00BC07C2"/>
    <w:rsid w:val="00BC2592"/>
    <w:rsid w:val="00BC2642"/>
    <w:rsid w:val="00BC3866"/>
    <w:rsid w:val="00BC4AFA"/>
    <w:rsid w:val="00BC5CB9"/>
    <w:rsid w:val="00BE04A4"/>
    <w:rsid w:val="00BE1273"/>
    <w:rsid w:val="00BE63B8"/>
    <w:rsid w:val="00BE67E9"/>
    <w:rsid w:val="00BF20AB"/>
    <w:rsid w:val="00BF25E7"/>
    <w:rsid w:val="00BF4619"/>
    <w:rsid w:val="00BF79F9"/>
    <w:rsid w:val="00C01211"/>
    <w:rsid w:val="00C015A0"/>
    <w:rsid w:val="00C073FC"/>
    <w:rsid w:val="00C11EB9"/>
    <w:rsid w:val="00C16C74"/>
    <w:rsid w:val="00C248A3"/>
    <w:rsid w:val="00C25BCF"/>
    <w:rsid w:val="00C32639"/>
    <w:rsid w:val="00C3428F"/>
    <w:rsid w:val="00C3471B"/>
    <w:rsid w:val="00C452D5"/>
    <w:rsid w:val="00C50DA0"/>
    <w:rsid w:val="00C54FB0"/>
    <w:rsid w:val="00C663B1"/>
    <w:rsid w:val="00C7196D"/>
    <w:rsid w:val="00C739ED"/>
    <w:rsid w:val="00C8193A"/>
    <w:rsid w:val="00C901C1"/>
    <w:rsid w:val="00C90BBB"/>
    <w:rsid w:val="00C92570"/>
    <w:rsid w:val="00C94683"/>
    <w:rsid w:val="00C959AA"/>
    <w:rsid w:val="00C95BB8"/>
    <w:rsid w:val="00CA1A8B"/>
    <w:rsid w:val="00CA47C5"/>
    <w:rsid w:val="00CA639A"/>
    <w:rsid w:val="00CB05BA"/>
    <w:rsid w:val="00CB209A"/>
    <w:rsid w:val="00CB47D8"/>
    <w:rsid w:val="00CC1FBA"/>
    <w:rsid w:val="00CC3AC5"/>
    <w:rsid w:val="00CD299C"/>
    <w:rsid w:val="00CD2B01"/>
    <w:rsid w:val="00CD5DF0"/>
    <w:rsid w:val="00CE026C"/>
    <w:rsid w:val="00CE1413"/>
    <w:rsid w:val="00CF10BF"/>
    <w:rsid w:val="00D00239"/>
    <w:rsid w:val="00D00300"/>
    <w:rsid w:val="00D03256"/>
    <w:rsid w:val="00D05B83"/>
    <w:rsid w:val="00D06FA7"/>
    <w:rsid w:val="00D16BC0"/>
    <w:rsid w:val="00D21CBD"/>
    <w:rsid w:val="00D25154"/>
    <w:rsid w:val="00D43F5D"/>
    <w:rsid w:val="00D47877"/>
    <w:rsid w:val="00D515E2"/>
    <w:rsid w:val="00D55891"/>
    <w:rsid w:val="00D5612E"/>
    <w:rsid w:val="00D727B9"/>
    <w:rsid w:val="00D75E61"/>
    <w:rsid w:val="00D80A44"/>
    <w:rsid w:val="00D82A27"/>
    <w:rsid w:val="00D9026D"/>
    <w:rsid w:val="00DA3042"/>
    <w:rsid w:val="00DA4B44"/>
    <w:rsid w:val="00DB1000"/>
    <w:rsid w:val="00DB33B5"/>
    <w:rsid w:val="00DC1F80"/>
    <w:rsid w:val="00DC375B"/>
    <w:rsid w:val="00DC4FC9"/>
    <w:rsid w:val="00DE281B"/>
    <w:rsid w:val="00DE3489"/>
    <w:rsid w:val="00DE65B6"/>
    <w:rsid w:val="00DF0170"/>
    <w:rsid w:val="00DF2CD5"/>
    <w:rsid w:val="00DF4725"/>
    <w:rsid w:val="00DF6616"/>
    <w:rsid w:val="00E05771"/>
    <w:rsid w:val="00E10509"/>
    <w:rsid w:val="00E10588"/>
    <w:rsid w:val="00E10696"/>
    <w:rsid w:val="00E12281"/>
    <w:rsid w:val="00E23469"/>
    <w:rsid w:val="00E26F25"/>
    <w:rsid w:val="00E319CF"/>
    <w:rsid w:val="00E3570D"/>
    <w:rsid w:val="00E357A9"/>
    <w:rsid w:val="00E35C26"/>
    <w:rsid w:val="00E37405"/>
    <w:rsid w:val="00E4122F"/>
    <w:rsid w:val="00E41B36"/>
    <w:rsid w:val="00E519FB"/>
    <w:rsid w:val="00E54E5A"/>
    <w:rsid w:val="00E6415B"/>
    <w:rsid w:val="00E710BA"/>
    <w:rsid w:val="00E810AA"/>
    <w:rsid w:val="00E84145"/>
    <w:rsid w:val="00E84AC1"/>
    <w:rsid w:val="00E92014"/>
    <w:rsid w:val="00EA6DEF"/>
    <w:rsid w:val="00EB1524"/>
    <w:rsid w:val="00EC099F"/>
    <w:rsid w:val="00EC49EC"/>
    <w:rsid w:val="00EC6CA9"/>
    <w:rsid w:val="00ED52E6"/>
    <w:rsid w:val="00ED657A"/>
    <w:rsid w:val="00EE1962"/>
    <w:rsid w:val="00EE5252"/>
    <w:rsid w:val="00EE7526"/>
    <w:rsid w:val="00EE7F44"/>
    <w:rsid w:val="00EF2C5C"/>
    <w:rsid w:val="00EF2F84"/>
    <w:rsid w:val="00F0515E"/>
    <w:rsid w:val="00F06AA9"/>
    <w:rsid w:val="00F06D1B"/>
    <w:rsid w:val="00F123F6"/>
    <w:rsid w:val="00F131BB"/>
    <w:rsid w:val="00F149EA"/>
    <w:rsid w:val="00F15632"/>
    <w:rsid w:val="00F223A0"/>
    <w:rsid w:val="00F2416D"/>
    <w:rsid w:val="00F24EC6"/>
    <w:rsid w:val="00F26796"/>
    <w:rsid w:val="00F301DF"/>
    <w:rsid w:val="00F30393"/>
    <w:rsid w:val="00F336DC"/>
    <w:rsid w:val="00F45EF7"/>
    <w:rsid w:val="00F51187"/>
    <w:rsid w:val="00F5241D"/>
    <w:rsid w:val="00F526F1"/>
    <w:rsid w:val="00F55AB3"/>
    <w:rsid w:val="00F635CB"/>
    <w:rsid w:val="00F6370E"/>
    <w:rsid w:val="00F64FFD"/>
    <w:rsid w:val="00F6610E"/>
    <w:rsid w:val="00F725E3"/>
    <w:rsid w:val="00F72D0C"/>
    <w:rsid w:val="00F7777E"/>
    <w:rsid w:val="00F77BA2"/>
    <w:rsid w:val="00F830EC"/>
    <w:rsid w:val="00F86830"/>
    <w:rsid w:val="00FA3AA5"/>
    <w:rsid w:val="00FA3C86"/>
    <w:rsid w:val="00FA3FE9"/>
    <w:rsid w:val="00FA4A12"/>
    <w:rsid w:val="00FA4AEB"/>
    <w:rsid w:val="00FA6222"/>
    <w:rsid w:val="00FA75E1"/>
    <w:rsid w:val="00FB7930"/>
    <w:rsid w:val="00FC1955"/>
    <w:rsid w:val="00FC6ED1"/>
    <w:rsid w:val="00FD1598"/>
    <w:rsid w:val="00FD668F"/>
    <w:rsid w:val="00FD6AFB"/>
    <w:rsid w:val="00FF021B"/>
    <w:rsid w:val="00FF2011"/>
    <w:rsid w:val="00FF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A424A"/>
  <w15:chartTrackingRefBased/>
  <w15:docId w15:val="{4EF984EC-D072-4AA4-B09C-797060064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83"/>
  </w:style>
  <w:style w:type="paragraph" w:styleId="Heading1">
    <w:name w:val="heading 1"/>
    <w:basedOn w:val="Normal"/>
    <w:next w:val="Normal"/>
    <w:link w:val="Heading1Char"/>
    <w:uiPriority w:val="9"/>
    <w:qFormat/>
    <w:rsid w:val="00B171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171F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171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171F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171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171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71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71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71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71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171F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171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171F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171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171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71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71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71F9"/>
    <w:rPr>
      <w:rFonts w:eastAsiaTheme="majorEastAsia" w:cstheme="majorBidi"/>
      <w:color w:val="272727" w:themeColor="text1" w:themeTint="D8"/>
    </w:rPr>
  </w:style>
  <w:style w:type="paragraph" w:styleId="Title">
    <w:name w:val="Title"/>
    <w:basedOn w:val="Normal"/>
    <w:next w:val="Normal"/>
    <w:link w:val="TitleChar"/>
    <w:uiPriority w:val="10"/>
    <w:qFormat/>
    <w:rsid w:val="00B171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71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71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71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71F9"/>
    <w:pPr>
      <w:spacing w:before="160"/>
      <w:jc w:val="center"/>
    </w:pPr>
    <w:rPr>
      <w:i/>
      <w:iCs/>
      <w:color w:val="404040" w:themeColor="text1" w:themeTint="BF"/>
    </w:rPr>
  </w:style>
  <w:style w:type="character" w:customStyle="1" w:styleId="QuoteChar">
    <w:name w:val="Quote Char"/>
    <w:basedOn w:val="DefaultParagraphFont"/>
    <w:link w:val="Quote"/>
    <w:uiPriority w:val="29"/>
    <w:rsid w:val="00B171F9"/>
    <w:rPr>
      <w:i/>
      <w:iCs/>
      <w:color w:val="404040" w:themeColor="text1" w:themeTint="BF"/>
    </w:rPr>
  </w:style>
  <w:style w:type="paragraph" w:styleId="ListParagraph">
    <w:name w:val="List Paragraph"/>
    <w:basedOn w:val="Normal"/>
    <w:uiPriority w:val="34"/>
    <w:qFormat/>
    <w:rsid w:val="00B171F9"/>
    <w:pPr>
      <w:ind w:left="720"/>
      <w:contextualSpacing/>
    </w:pPr>
  </w:style>
  <w:style w:type="character" w:styleId="IntenseEmphasis">
    <w:name w:val="Intense Emphasis"/>
    <w:basedOn w:val="DefaultParagraphFont"/>
    <w:uiPriority w:val="21"/>
    <w:qFormat/>
    <w:rsid w:val="00B171F9"/>
    <w:rPr>
      <w:i/>
      <w:iCs/>
      <w:color w:val="0F4761" w:themeColor="accent1" w:themeShade="BF"/>
    </w:rPr>
  </w:style>
  <w:style w:type="paragraph" w:styleId="IntenseQuote">
    <w:name w:val="Intense Quote"/>
    <w:basedOn w:val="Normal"/>
    <w:next w:val="Normal"/>
    <w:link w:val="IntenseQuoteChar"/>
    <w:uiPriority w:val="30"/>
    <w:qFormat/>
    <w:rsid w:val="00B171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171F9"/>
    <w:rPr>
      <w:i/>
      <w:iCs/>
      <w:color w:val="0F4761" w:themeColor="accent1" w:themeShade="BF"/>
    </w:rPr>
  </w:style>
  <w:style w:type="character" w:styleId="IntenseReference">
    <w:name w:val="Intense Reference"/>
    <w:basedOn w:val="DefaultParagraphFont"/>
    <w:uiPriority w:val="32"/>
    <w:qFormat/>
    <w:rsid w:val="00B171F9"/>
    <w:rPr>
      <w:b/>
      <w:bCs/>
      <w:smallCaps/>
      <w:color w:val="0F4761" w:themeColor="accent1" w:themeShade="BF"/>
      <w:spacing w:val="5"/>
    </w:rPr>
  </w:style>
  <w:style w:type="table" w:styleId="TableGrid">
    <w:name w:val="Table Grid"/>
    <w:basedOn w:val="TableNormal"/>
    <w:uiPriority w:val="39"/>
    <w:rsid w:val="00B17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2596"/>
    <w:pPr>
      <w:spacing w:after="0" w:line="240" w:lineRule="auto"/>
    </w:pPr>
  </w:style>
  <w:style w:type="paragraph" w:styleId="TOCHeading">
    <w:name w:val="TOC Heading"/>
    <w:basedOn w:val="Heading1"/>
    <w:next w:val="Normal"/>
    <w:uiPriority w:val="39"/>
    <w:unhideWhenUsed/>
    <w:qFormat/>
    <w:rsid w:val="00153710"/>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153710"/>
    <w:pPr>
      <w:spacing w:after="100"/>
    </w:pPr>
  </w:style>
  <w:style w:type="paragraph" w:styleId="TOC2">
    <w:name w:val="toc 2"/>
    <w:basedOn w:val="Normal"/>
    <w:next w:val="Normal"/>
    <w:autoRedefine/>
    <w:uiPriority w:val="39"/>
    <w:unhideWhenUsed/>
    <w:rsid w:val="00E92014"/>
    <w:pPr>
      <w:tabs>
        <w:tab w:val="left" w:pos="960"/>
        <w:tab w:val="right" w:leader="dot" w:pos="9350"/>
      </w:tabs>
      <w:spacing w:after="100"/>
      <w:ind w:left="220"/>
    </w:pPr>
    <w:rPr>
      <w:rFonts w:ascii="Times New Roman" w:hAnsi="Times New Roman" w:cs="Times New Roman"/>
      <w:caps/>
      <w:noProof/>
      <w:sz w:val="24"/>
      <w:szCs w:val="24"/>
    </w:rPr>
  </w:style>
  <w:style w:type="character" w:styleId="Hyperlink">
    <w:name w:val="Hyperlink"/>
    <w:basedOn w:val="DefaultParagraphFont"/>
    <w:uiPriority w:val="99"/>
    <w:unhideWhenUsed/>
    <w:rsid w:val="00153710"/>
    <w:rPr>
      <w:color w:val="467886" w:themeColor="hyperlink"/>
      <w:u w:val="single"/>
    </w:rPr>
  </w:style>
  <w:style w:type="paragraph" w:styleId="TOC3">
    <w:name w:val="toc 3"/>
    <w:basedOn w:val="Normal"/>
    <w:next w:val="Normal"/>
    <w:autoRedefine/>
    <w:uiPriority w:val="39"/>
    <w:unhideWhenUsed/>
    <w:rsid w:val="00153710"/>
    <w:pPr>
      <w:spacing w:after="100"/>
      <w:ind w:left="440"/>
    </w:pPr>
  </w:style>
  <w:style w:type="paragraph" w:styleId="Caption">
    <w:name w:val="caption"/>
    <w:basedOn w:val="Normal"/>
    <w:next w:val="Normal"/>
    <w:uiPriority w:val="35"/>
    <w:unhideWhenUsed/>
    <w:qFormat/>
    <w:rsid w:val="00917435"/>
    <w:pPr>
      <w:spacing w:after="200" w:line="240" w:lineRule="auto"/>
    </w:pPr>
    <w:rPr>
      <w:i/>
      <w:iCs/>
      <w:color w:val="0E2841" w:themeColor="text2"/>
      <w:sz w:val="18"/>
      <w:szCs w:val="18"/>
    </w:rPr>
  </w:style>
  <w:style w:type="paragraph" w:styleId="Index1">
    <w:name w:val="index 1"/>
    <w:basedOn w:val="Normal"/>
    <w:next w:val="Normal"/>
    <w:autoRedefine/>
    <w:uiPriority w:val="99"/>
    <w:semiHidden/>
    <w:unhideWhenUsed/>
    <w:rsid w:val="008634FB"/>
    <w:pPr>
      <w:spacing w:after="0" w:line="240" w:lineRule="auto"/>
      <w:ind w:left="220" w:hanging="220"/>
    </w:pPr>
  </w:style>
  <w:style w:type="paragraph" w:styleId="TableofFigures">
    <w:name w:val="table of figures"/>
    <w:basedOn w:val="Normal"/>
    <w:next w:val="Normal"/>
    <w:uiPriority w:val="99"/>
    <w:unhideWhenUsed/>
    <w:rsid w:val="00335A4B"/>
    <w:pPr>
      <w:spacing w:after="0"/>
    </w:pPr>
  </w:style>
  <w:style w:type="paragraph" w:styleId="Header">
    <w:name w:val="header"/>
    <w:basedOn w:val="Normal"/>
    <w:link w:val="HeaderChar"/>
    <w:uiPriority w:val="99"/>
    <w:unhideWhenUsed/>
    <w:rsid w:val="002404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463"/>
  </w:style>
  <w:style w:type="paragraph" w:styleId="Footer">
    <w:name w:val="footer"/>
    <w:basedOn w:val="Normal"/>
    <w:link w:val="FooterChar"/>
    <w:uiPriority w:val="99"/>
    <w:unhideWhenUsed/>
    <w:rsid w:val="002404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463"/>
  </w:style>
  <w:style w:type="character" w:styleId="CommentReference">
    <w:name w:val="annotation reference"/>
    <w:basedOn w:val="DefaultParagraphFont"/>
    <w:uiPriority w:val="99"/>
    <w:semiHidden/>
    <w:unhideWhenUsed/>
    <w:rsid w:val="008347E3"/>
    <w:rPr>
      <w:sz w:val="16"/>
      <w:szCs w:val="16"/>
    </w:rPr>
  </w:style>
  <w:style w:type="paragraph" w:styleId="CommentText">
    <w:name w:val="annotation text"/>
    <w:basedOn w:val="Normal"/>
    <w:link w:val="CommentTextChar"/>
    <w:uiPriority w:val="99"/>
    <w:unhideWhenUsed/>
    <w:rsid w:val="008347E3"/>
    <w:pPr>
      <w:spacing w:line="240" w:lineRule="auto"/>
    </w:pPr>
    <w:rPr>
      <w:sz w:val="20"/>
      <w:szCs w:val="20"/>
    </w:rPr>
  </w:style>
  <w:style w:type="character" w:customStyle="1" w:styleId="CommentTextChar">
    <w:name w:val="Comment Text Char"/>
    <w:basedOn w:val="DefaultParagraphFont"/>
    <w:link w:val="CommentText"/>
    <w:uiPriority w:val="99"/>
    <w:rsid w:val="008347E3"/>
    <w:rPr>
      <w:sz w:val="20"/>
      <w:szCs w:val="20"/>
    </w:rPr>
  </w:style>
  <w:style w:type="paragraph" w:styleId="CommentSubject">
    <w:name w:val="annotation subject"/>
    <w:basedOn w:val="CommentText"/>
    <w:next w:val="CommentText"/>
    <w:link w:val="CommentSubjectChar"/>
    <w:uiPriority w:val="99"/>
    <w:semiHidden/>
    <w:unhideWhenUsed/>
    <w:rsid w:val="008347E3"/>
    <w:rPr>
      <w:b/>
      <w:bCs/>
    </w:rPr>
  </w:style>
  <w:style w:type="character" w:customStyle="1" w:styleId="CommentSubjectChar">
    <w:name w:val="Comment Subject Char"/>
    <w:basedOn w:val="CommentTextChar"/>
    <w:link w:val="CommentSubject"/>
    <w:uiPriority w:val="99"/>
    <w:semiHidden/>
    <w:rsid w:val="008347E3"/>
    <w:rPr>
      <w:b/>
      <w:bCs/>
      <w:sz w:val="20"/>
      <w:szCs w:val="20"/>
    </w:rPr>
  </w:style>
  <w:style w:type="character" w:styleId="UnresolvedMention">
    <w:name w:val="Unresolved Mention"/>
    <w:basedOn w:val="DefaultParagraphFont"/>
    <w:uiPriority w:val="99"/>
    <w:semiHidden/>
    <w:unhideWhenUsed/>
    <w:rsid w:val="007B218B"/>
    <w:rPr>
      <w:color w:val="605E5C"/>
      <w:shd w:val="clear" w:color="auto" w:fill="E1DFDD"/>
    </w:rPr>
  </w:style>
  <w:style w:type="character" w:styleId="FollowedHyperlink">
    <w:name w:val="FollowedHyperlink"/>
    <w:basedOn w:val="DefaultParagraphFont"/>
    <w:uiPriority w:val="99"/>
    <w:semiHidden/>
    <w:unhideWhenUsed/>
    <w:rsid w:val="00100B2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256047">
      <w:bodyDiv w:val="1"/>
      <w:marLeft w:val="0"/>
      <w:marRight w:val="0"/>
      <w:marTop w:val="0"/>
      <w:marBottom w:val="0"/>
      <w:divBdr>
        <w:top w:val="none" w:sz="0" w:space="0" w:color="auto"/>
        <w:left w:val="none" w:sz="0" w:space="0" w:color="auto"/>
        <w:bottom w:val="none" w:sz="0" w:space="0" w:color="auto"/>
        <w:right w:val="none" w:sz="0" w:space="0" w:color="auto"/>
      </w:divBdr>
    </w:div>
    <w:div w:id="164989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ndforks.af.mil/About-Us/Economic-and-Environmental-Informat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A7560-B57A-4C26-88FA-E1ED711028D2}">
  <ds:schemaRefs>
    <ds:schemaRef ds:uri="http://schemas.openxmlformats.org/officeDocument/2006/bibliography"/>
  </ds:schemaRefs>
</ds:datastoreItem>
</file>

<file path=docMetadata/LabelInfo.xml><?xml version="1.0" encoding="utf-8"?>
<clbl:labelList xmlns:clbl="http://schemas.microsoft.com/office/2020/mipLabelMetadata">
  <clbl:label id="{8331b18d-2d87-48ef-a35f-ac8818ebf9b4}" enabled="0" method="" siteId="{8331b18d-2d87-48ef-a35f-ac8818ebf9b4}" removed="1"/>
</clbl:labelList>
</file>

<file path=docProps/app.xml><?xml version="1.0" encoding="utf-8"?>
<Properties xmlns="http://schemas.openxmlformats.org/officeDocument/2006/extended-properties" xmlns:vt="http://schemas.openxmlformats.org/officeDocument/2006/docPropsVTypes">
  <Template>Normal</Template>
  <TotalTime>2</TotalTime>
  <Pages>19</Pages>
  <Words>3544</Words>
  <Characters>20206</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23703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CARREIRO, JOHN M CIV USAF AFCEC 28 CES/CEIEC</dc:creator>
  <cp:keywords/>
  <dc:description/>
  <cp:lastModifiedBy>CARREIRO, JOHN M CIV USAF AFCEC 28 CES/CEIEC</cp:lastModifiedBy>
  <cp:revision>4</cp:revision>
  <cp:lastPrinted>2024-08-16T02:46:00Z</cp:lastPrinted>
  <dcterms:created xsi:type="dcterms:W3CDTF">2024-08-28T16:59:00Z</dcterms:created>
  <dcterms:modified xsi:type="dcterms:W3CDTF">2024-08-28T18:12:00Z</dcterms:modified>
</cp:coreProperties>
</file>